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A078B" w14:textId="6A4266C3" w:rsidR="00A0254B" w:rsidRPr="0069041F" w:rsidRDefault="00DE484A" w:rsidP="00DE484A">
      <w:pPr>
        <w:pStyle w:val="Nzov"/>
        <w:spacing w:before="0"/>
        <w:jc w:val="left"/>
        <w:rPr>
          <w:rFonts w:ascii="Century Gothic" w:hAnsi="Century Gothic" w:cs="Arial"/>
          <w:i w:val="0"/>
          <w:sz w:val="28"/>
          <w:szCs w:val="28"/>
        </w:rPr>
      </w:pPr>
      <w:r>
        <w:rPr>
          <w:rFonts w:ascii="Century Gothic" w:hAnsi="Century Gothic" w:cs="Arial"/>
          <w:i w:val="0"/>
          <w:sz w:val="28"/>
          <w:szCs w:val="28"/>
        </w:rPr>
        <w:t xml:space="preserve">Príloha č.1: </w:t>
      </w:r>
      <w:r w:rsidR="00A0254B" w:rsidRPr="0069041F">
        <w:rPr>
          <w:rFonts w:ascii="Century Gothic" w:hAnsi="Century Gothic" w:cs="Arial"/>
          <w:i w:val="0"/>
          <w:sz w:val="28"/>
          <w:szCs w:val="28"/>
        </w:rPr>
        <w:t xml:space="preserve">Protokol o </w:t>
      </w:r>
      <w:r w:rsidR="000A25F7" w:rsidRPr="0069041F">
        <w:rPr>
          <w:rFonts w:ascii="Century Gothic" w:hAnsi="Century Gothic" w:cs="Arial"/>
          <w:i w:val="0"/>
          <w:sz w:val="28"/>
          <w:szCs w:val="28"/>
        </w:rPr>
        <w:t>určení vonkajších vplyvov</w:t>
      </w:r>
      <w:r w:rsidR="00B75131" w:rsidRPr="0069041F">
        <w:rPr>
          <w:rFonts w:ascii="Century Gothic" w:hAnsi="Century Gothic" w:cs="Arial"/>
          <w:i w:val="0"/>
          <w:sz w:val="28"/>
          <w:szCs w:val="28"/>
        </w:rPr>
        <w:t xml:space="preserve"> </w:t>
      </w:r>
      <w:r w:rsidR="00A0254B" w:rsidRPr="0069041F">
        <w:rPr>
          <w:rFonts w:ascii="Century Gothic" w:hAnsi="Century Gothic" w:cs="Arial"/>
          <w:i w:val="0"/>
          <w:sz w:val="28"/>
          <w:szCs w:val="28"/>
        </w:rPr>
        <w:t>v zmysle STN 33 2000-5-51</w:t>
      </w:r>
    </w:p>
    <w:p w14:paraId="33401AFE" w14:textId="77777777" w:rsidR="006E100E" w:rsidRPr="0069041F" w:rsidRDefault="00A0254B" w:rsidP="00A84C64">
      <w:pPr>
        <w:spacing w:line="240" w:lineRule="atLeast"/>
        <w:ind w:right="-2"/>
        <w:jc w:val="center"/>
        <w:rPr>
          <w:rFonts w:ascii="Century Gothic" w:hAnsi="Century Gothic" w:cs="Arial"/>
          <w:b/>
          <w:sz w:val="28"/>
          <w:szCs w:val="28"/>
        </w:rPr>
      </w:pPr>
      <w:r w:rsidRPr="0069041F">
        <w:rPr>
          <w:rFonts w:ascii="Century Gothic" w:hAnsi="Century Gothic" w:cs="Arial"/>
          <w:b/>
          <w:sz w:val="28"/>
          <w:szCs w:val="28"/>
        </w:rPr>
        <w:t>vypracovaný odbornou komisiou</w:t>
      </w:r>
      <w:r w:rsidR="00A84C64" w:rsidRPr="0069041F">
        <w:rPr>
          <w:rFonts w:ascii="Century Gothic" w:hAnsi="Century Gothic" w:cs="Arial"/>
          <w:b/>
          <w:sz w:val="28"/>
          <w:szCs w:val="28"/>
        </w:rPr>
        <w:t xml:space="preserve">  </w:t>
      </w:r>
    </w:p>
    <w:p w14:paraId="3D583E4B" w14:textId="47A9C889" w:rsidR="00A0254B" w:rsidRPr="002E11D4" w:rsidRDefault="00A0254B" w:rsidP="005A6BB5">
      <w:pPr>
        <w:spacing w:line="240" w:lineRule="atLeast"/>
        <w:ind w:right="-2"/>
        <w:rPr>
          <w:rFonts w:ascii="Century Gothic" w:hAnsi="Century Gothic" w:cs="Arial"/>
          <w:sz w:val="16"/>
          <w:szCs w:val="16"/>
        </w:rPr>
      </w:pPr>
      <w:r w:rsidRPr="002E11D4">
        <w:rPr>
          <w:rFonts w:ascii="Century Gothic" w:hAnsi="Century Gothic" w:cs="Arial"/>
          <w:sz w:val="16"/>
          <w:szCs w:val="16"/>
        </w:rPr>
        <w:t>v Bratislave dňa</w:t>
      </w:r>
      <w:r w:rsidR="00D961A7" w:rsidRPr="002E11D4">
        <w:rPr>
          <w:rFonts w:ascii="Century Gothic" w:hAnsi="Century Gothic" w:cs="Arial"/>
          <w:sz w:val="16"/>
          <w:szCs w:val="16"/>
        </w:rPr>
        <w:t xml:space="preserve"> </w:t>
      </w:r>
      <w:r w:rsidR="00DE484A">
        <w:rPr>
          <w:rFonts w:ascii="Century Gothic" w:hAnsi="Century Gothic" w:cs="Arial"/>
          <w:sz w:val="16"/>
          <w:szCs w:val="16"/>
        </w:rPr>
        <w:t>22</w:t>
      </w:r>
      <w:r w:rsidR="00D95D2E" w:rsidRPr="002E11D4">
        <w:rPr>
          <w:rFonts w:ascii="Century Gothic" w:hAnsi="Century Gothic" w:cs="Arial"/>
          <w:sz w:val="16"/>
          <w:szCs w:val="16"/>
        </w:rPr>
        <w:t>.0</w:t>
      </w:r>
      <w:r w:rsidR="00DE484A">
        <w:rPr>
          <w:rFonts w:ascii="Century Gothic" w:hAnsi="Century Gothic" w:cs="Arial"/>
          <w:sz w:val="16"/>
          <w:szCs w:val="16"/>
        </w:rPr>
        <w:t>2</w:t>
      </w:r>
      <w:r w:rsidRPr="002E11D4">
        <w:rPr>
          <w:rFonts w:ascii="Century Gothic" w:hAnsi="Century Gothic" w:cs="Arial"/>
          <w:sz w:val="16"/>
          <w:szCs w:val="16"/>
        </w:rPr>
        <w:t>.20</w:t>
      </w:r>
      <w:r w:rsidR="00DE484A">
        <w:rPr>
          <w:rFonts w:ascii="Century Gothic" w:hAnsi="Century Gothic" w:cs="Arial"/>
          <w:sz w:val="16"/>
          <w:szCs w:val="16"/>
        </w:rPr>
        <w:t>21</w:t>
      </w:r>
    </w:p>
    <w:p w14:paraId="7D5A89AD" w14:textId="77777777" w:rsidR="00A0254B" w:rsidRPr="002E11D4" w:rsidRDefault="00A0254B" w:rsidP="004C5F70">
      <w:pPr>
        <w:spacing w:line="240" w:lineRule="atLeast"/>
        <w:ind w:right="-2"/>
        <w:rPr>
          <w:rFonts w:ascii="Century Gothic" w:hAnsi="Century Gothic" w:cs="Arial"/>
          <w:sz w:val="16"/>
          <w:szCs w:val="16"/>
          <w:u w:val="single"/>
        </w:rPr>
      </w:pPr>
      <w:r w:rsidRPr="002E11D4">
        <w:rPr>
          <w:rFonts w:ascii="Century Gothic" w:hAnsi="Century Gothic" w:cs="Arial"/>
          <w:sz w:val="16"/>
          <w:szCs w:val="16"/>
          <w:u w:val="single"/>
        </w:rPr>
        <w:t>Zloženie komisie:</w:t>
      </w:r>
    </w:p>
    <w:p w14:paraId="1560A82A" w14:textId="77777777" w:rsidR="002B1229" w:rsidRPr="002E11D4" w:rsidRDefault="00A0254B" w:rsidP="00C927D3">
      <w:pPr>
        <w:suppressAutoHyphens w:val="0"/>
        <w:autoSpaceDE w:val="0"/>
        <w:autoSpaceDN w:val="0"/>
        <w:adjustRightInd w:val="0"/>
        <w:rPr>
          <w:rFonts w:ascii="Century Gothic" w:hAnsi="Century Gothic" w:cs="Arial"/>
          <w:sz w:val="16"/>
          <w:szCs w:val="16"/>
        </w:rPr>
      </w:pPr>
      <w:r w:rsidRPr="002E11D4">
        <w:rPr>
          <w:rFonts w:ascii="Century Gothic" w:hAnsi="Century Gothic" w:cs="Arial"/>
          <w:sz w:val="16"/>
          <w:szCs w:val="16"/>
        </w:rPr>
        <w:t>predseda:</w:t>
      </w:r>
      <w:r w:rsidRPr="002E11D4">
        <w:rPr>
          <w:rFonts w:ascii="Century Gothic" w:hAnsi="Century Gothic" w:cs="Arial"/>
          <w:sz w:val="16"/>
          <w:szCs w:val="16"/>
        </w:rPr>
        <w:tab/>
      </w:r>
      <w:r w:rsidR="004F18DC" w:rsidRPr="002E11D4">
        <w:rPr>
          <w:rFonts w:ascii="Century Gothic" w:hAnsi="Century Gothic" w:cs="Arial"/>
          <w:sz w:val="16"/>
          <w:szCs w:val="16"/>
        </w:rPr>
        <w:t xml:space="preserve">        </w:t>
      </w:r>
      <w:r w:rsidR="00F30836" w:rsidRPr="002E11D4">
        <w:rPr>
          <w:rFonts w:ascii="Century Gothic" w:hAnsi="Century Gothic" w:cs="Arial"/>
          <w:sz w:val="16"/>
          <w:szCs w:val="16"/>
        </w:rPr>
        <w:tab/>
      </w:r>
      <w:r w:rsidR="005940B3">
        <w:rPr>
          <w:rFonts w:ascii="Century Gothic" w:hAnsi="Century Gothic" w:cs="Arial"/>
          <w:sz w:val="16"/>
          <w:szCs w:val="16"/>
        </w:rPr>
        <w:t xml:space="preserve">   </w:t>
      </w:r>
      <w:r w:rsidR="007C0945" w:rsidRPr="007C0945">
        <w:rPr>
          <w:rFonts w:ascii="Century Gothic" w:hAnsi="Century Gothic" w:cs="Arial"/>
          <w:sz w:val="16"/>
          <w:szCs w:val="16"/>
        </w:rPr>
        <w:t>Ing. arch. Martin Jančok</w:t>
      </w:r>
      <w:r w:rsidR="003C155C" w:rsidRPr="002E11D4">
        <w:rPr>
          <w:rFonts w:ascii="Century Gothic" w:hAnsi="Century Gothic" w:cs="Arial"/>
          <w:sz w:val="16"/>
          <w:szCs w:val="16"/>
        </w:rPr>
        <w:t>-</w:t>
      </w:r>
      <w:r w:rsidR="00AE45AA" w:rsidRPr="002E11D4">
        <w:rPr>
          <w:rFonts w:ascii="Century Gothic" w:hAnsi="Century Gothic" w:cs="Arial"/>
          <w:sz w:val="16"/>
          <w:szCs w:val="16"/>
        </w:rPr>
        <w:t>Hlavný projektant</w:t>
      </w:r>
    </w:p>
    <w:p w14:paraId="381FFF8B" w14:textId="77777777" w:rsidR="002B1229" w:rsidRPr="002E11D4" w:rsidRDefault="002B1229" w:rsidP="004C5F70">
      <w:pPr>
        <w:spacing w:line="240" w:lineRule="atLeast"/>
        <w:ind w:right="-2"/>
        <w:rPr>
          <w:rFonts w:ascii="Century Gothic" w:hAnsi="Century Gothic" w:cs="Arial"/>
          <w:sz w:val="16"/>
          <w:szCs w:val="16"/>
        </w:rPr>
      </w:pPr>
      <w:r w:rsidRPr="002E11D4">
        <w:rPr>
          <w:rFonts w:ascii="Century Gothic" w:hAnsi="Century Gothic" w:cs="Arial"/>
          <w:sz w:val="16"/>
          <w:szCs w:val="16"/>
        </w:rPr>
        <w:t>členovia:</w:t>
      </w:r>
      <w:r w:rsidR="00A204B3" w:rsidRPr="002E11D4">
        <w:rPr>
          <w:rFonts w:ascii="Century Gothic" w:hAnsi="Century Gothic" w:cs="Arial"/>
          <w:sz w:val="16"/>
          <w:szCs w:val="16"/>
        </w:rPr>
        <w:tab/>
      </w:r>
      <w:r w:rsidR="00A204B3" w:rsidRPr="002E11D4">
        <w:rPr>
          <w:rFonts w:ascii="Century Gothic" w:hAnsi="Century Gothic" w:cs="Arial"/>
          <w:sz w:val="16"/>
          <w:szCs w:val="16"/>
        </w:rPr>
        <w:tab/>
      </w:r>
      <w:r w:rsidR="00F30836" w:rsidRPr="002E11D4">
        <w:rPr>
          <w:rFonts w:ascii="Century Gothic" w:hAnsi="Century Gothic" w:cs="Arial"/>
          <w:sz w:val="16"/>
          <w:szCs w:val="16"/>
        </w:rPr>
        <w:t xml:space="preserve">   </w:t>
      </w:r>
      <w:r w:rsidR="00D95D2E" w:rsidRPr="002E11D4">
        <w:rPr>
          <w:rFonts w:ascii="Century Gothic" w:hAnsi="Century Gothic" w:cs="Arial"/>
          <w:sz w:val="16"/>
          <w:szCs w:val="16"/>
        </w:rPr>
        <w:t xml:space="preserve">Ing. </w:t>
      </w:r>
      <w:r w:rsidR="005E1637" w:rsidRPr="002E11D4">
        <w:rPr>
          <w:rFonts w:ascii="Century Gothic" w:hAnsi="Century Gothic" w:cs="Arial"/>
          <w:sz w:val="16"/>
          <w:szCs w:val="16"/>
        </w:rPr>
        <w:t>Juraj Szabo</w:t>
      </w:r>
      <w:r w:rsidR="00D95D2E" w:rsidRPr="002E11D4">
        <w:rPr>
          <w:rFonts w:ascii="Century Gothic" w:hAnsi="Century Gothic" w:cs="Arial"/>
          <w:sz w:val="16"/>
          <w:szCs w:val="16"/>
        </w:rPr>
        <w:t>–projektant EZ</w:t>
      </w:r>
      <w:r w:rsidR="008E11FE" w:rsidRPr="002E11D4">
        <w:rPr>
          <w:rFonts w:ascii="Century Gothic" w:hAnsi="Century Gothic" w:cs="Arial"/>
          <w:sz w:val="16"/>
          <w:szCs w:val="16"/>
        </w:rPr>
        <w:t>, SKSI</w:t>
      </w:r>
    </w:p>
    <w:p w14:paraId="3E9B3862" w14:textId="77777777" w:rsidR="002B1229" w:rsidRPr="002E11D4" w:rsidRDefault="00A204B3" w:rsidP="004C5F70">
      <w:pPr>
        <w:spacing w:line="240" w:lineRule="atLeast"/>
        <w:ind w:right="-2"/>
        <w:rPr>
          <w:rFonts w:ascii="Century Gothic" w:hAnsi="Century Gothic" w:cs="Arial"/>
          <w:sz w:val="16"/>
          <w:szCs w:val="16"/>
        </w:rPr>
      </w:pPr>
      <w:r w:rsidRPr="002E11D4">
        <w:rPr>
          <w:rFonts w:ascii="Century Gothic" w:hAnsi="Century Gothic" w:cs="Arial"/>
          <w:sz w:val="16"/>
          <w:szCs w:val="16"/>
        </w:rPr>
        <w:tab/>
      </w:r>
      <w:r w:rsidRPr="002E11D4">
        <w:rPr>
          <w:rFonts w:ascii="Century Gothic" w:hAnsi="Century Gothic" w:cs="Arial"/>
          <w:sz w:val="16"/>
          <w:szCs w:val="16"/>
        </w:rPr>
        <w:tab/>
      </w:r>
      <w:r w:rsidR="00F30836" w:rsidRPr="002E11D4">
        <w:rPr>
          <w:rFonts w:ascii="Century Gothic" w:hAnsi="Century Gothic" w:cs="Arial"/>
          <w:sz w:val="16"/>
          <w:szCs w:val="16"/>
        </w:rPr>
        <w:t xml:space="preserve">  </w:t>
      </w:r>
      <w:r w:rsidR="0074123B" w:rsidRPr="002E11D4">
        <w:rPr>
          <w:rFonts w:ascii="Century Gothic" w:hAnsi="Century Gothic" w:cs="Arial"/>
          <w:sz w:val="16"/>
          <w:szCs w:val="16"/>
        </w:rPr>
        <w:tab/>
        <w:t xml:space="preserve">  </w:t>
      </w:r>
      <w:r w:rsidR="00F30836" w:rsidRPr="002E11D4">
        <w:rPr>
          <w:rFonts w:ascii="Century Gothic" w:hAnsi="Century Gothic" w:cs="Arial"/>
          <w:sz w:val="16"/>
          <w:szCs w:val="16"/>
        </w:rPr>
        <w:t xml:space="preserve"> </w:t>
      </w:r>
      <w:r w:rsidR="0074123B" w:rsidRPr="002E11D4">
        <w:rPr>
          <w:rFonts w:ascii="Century Gothic" w:hAnsi="Century Gothic" w:cs="Arial"/>
          <w:sz w:val="16"/>
          <w:szCs w:val="16"/>
        </w:rPr>
        <w:t>Ing. Marek Gešnábel–</w:t>
      </w:r>
      <w:r w:rsidR="007C0945" w:rsidRPr="002E11D4">
        <w:rPr>
          <w:rFonts w:ascii="Century Gothic" w:hAnsi="Century Gothic" w:cs="Arial"/>
          <w:sz w:val="16"/>
          <w:szCs w:val="16"/>
        </w:rPr>
        <w:t>zodpoved</w:t>
      </w:r>
      <w:r w:rsidR="007C0945">
        <w:rPr>
          <w:rFonts w:ascii="Century Gothic" w:hAnsi="Century Gothic" w:cs="Arial"/>
          <w:sz w:val="16"/>
          <w:szCs w:val="16"/>
        </w:rPr>
        <w:t xml:space="preserve">ný </w:t>
      </w:r>
      <w:r w:rsidR="0074123B" w:rsidRPr="002E11D4">
        <w:rPr>
          <w:rFonts w:ascii="Century Gothic" w:hAnsi="Century Gothic" w:cs="Arial"/>
          <w:sz w:val="16"/>
          <w:szCs w:val="16"/>
        </w:rPr>
        <w:t>projektant EZ</w:t>
      </w:r>
      <w:r w:rsidR="008E11FE" w:rsidRPr="002E11D4">
        <w:rPr>
          <w:rFonts w:ascii="Century Gothic" w:hAnsi="Century Gothic" w:cs="Arial"/>
          <w:sz w:val="16"/>
          <w:szCs w:val="16"/>
        </w:rPr>
        <w:t>, TI SR, revízny technik</w:t>
      </w:r>
    </w:p>
    <w:p w14:paraId="63CEECFA" w14:textId="77777777" w:rsidR="00D72A87" w:rsidRPr="002E11D4" w:rsidRDefault="00D72A87" w:rsidP="00D72A87">
      <w:pPr>
        <w:spacing w:line="240" w:lineRule="atLeast"/>
        <w:ind w:left="2124" w:right="-2"/>
        <w:rPr>
          <w:rFonts w:ascii="Century Gothic" w:hAnsi="Century Gothic" w:cs="Arial"/>
          <w:sz w:val="16"/>
          <w:szCs w:val="16"/>
        </w:rPr>
      </w:pPr>
    </w:p>
    <w:p w14:paraId="146629CF" w14:textId="77777777" w:rsidR="0074123B" w:rsidRPr="002E11D4" w:rsidRDefault="00A0254B" w:rsidP="0074123B">
      <w:pPr>
        <w:keepNext/>
        <w:tabs>
          <w:tab w:val="left" w:pos="2268"/>
          <w:tab w:val="left" w:pos="3119"/>
        </w:tabs>
        <w:autoSpaceDE w:val="0"/>
        <w:autoSpaceDN w:val="0"/>
        <w:adjustRightInd w:val="0"/>
        <w:ind w:right="-709"/>
        <w:rPr>
          <w:rFonts w:ascii="Century Gothic" w:hAnsi="Century Gothic" w:cs="Arial"/>
          <w:sz w:val="16"/>
          <w:szCs w:val="16"/>
        </w:rPr>
      </w:pPr>
      <w:r w:rsidRPr="002E11D4">
        <w:rPr>
          <w:rFonts w:ascii="Century Gothic" w:hAnsi="Century Gothic" w:cs="Arial"/>
          <w:sz w:val="16"/>
          <w:szCs w:val="16"/>
          <w:u w:val="single"/>
        </w:rPr>
        <w:t>Názov stavby:</w:t>
      </w:r>
      <w:r w:rsidR="0069041F" w:rsidRPr="002E11D4">
        <w:rPr>
          <w:rFonts w:ascii="Century Gothic" w:hAnsi="Century Gothic" w:cs="ISOCT3"/>
          <w:b/>
          <w:bCs/>
          <w:sz w:val="16"/>
          <w:szCs w:val="16"/>
        </w:rPr>
        <w:tab/>
      </w:r>
      <w:r w:rsidR="007C0945" w:rsidRPr="00AC5C1A">
        <w:rPr>
          <w:rFonts w:ascii="Century Gothic" w:hAnsi="Century Gothic"/>
          <w:b/>
          <w:caps/>
          <w:sz w:val="18"/>
          <w:szCs w:val="18"/>
        </w:rPr>
        <w:t>LTC - LEOPOLDOVSKÝ TENISOVÝ KLUB</w:t>
      </w:r>
      <w:r w:rsidR="007C0945">
        <w:rPr>
          <w:rFonts w:ascii="Century Gothic" w:hAnsi="Century Gothic"/>
          <w:b/>
          <w:caps/>
          <w:sz w:val="18"/>
          <w:szCs w:val="18"/>
        </w:rPr>
        <w:t>,</w:t>
      </w:r>
      <w:r w:rsidR="007C0945" w:rsidRPr="007C0945">
        <w:rPr>
          <w:rFonts w:ascii="Century Gothic" w:hAnsi="Century Gothic"/>
          <w:b/>
          <w:caps/>
          <w:sz w:val="18"/>
          <w:szCs w:val="18"/>
        </w:rPr>
        <w:t xml:space="preserve"> </w:t>
      </w:r>
      <w:r w:rsidR="007C0945" w:rsidRPr="00AC5C1A">
        <w:rPr>
          <w:rFonts w:ascii="Century Gothic" w:hAnsi="Century Gothic"/>
          <w:b/>
          <w:caps/>
          <w:sz w:val="18"/>
          <w:szCs w:val="18"/>
        </w:rPr>
        <w:t>Gucmanova ulica, 920 41 Leopoldov</w:t>
      </w:r>
      <w:r w:rsidR="007C0945">
        <w:rPr>
          <w:rFonts w:ascii="Century Gothic" w:hAnsi="Century Gothic"/>
          <w:b/>
          <w:caps/>
          <w:sz w:val="18"/>
          <w:szCs w:val="18"/>
        </w:rPr>
        <w:t>, PARC.Č.:</w:t>
      </w:r>
      <w:r w:rsidR="007C0945" w:rsidRPr="00AC5C1A">
        <w:t xml:space="preserve"> </w:t>
      </w:r>
      <w:r w:rsidR="007C0945" w:rsidRPr="00AC5C1A">
        <w:rPr>
          <w:rFonts w:ascii="Century Gothic" w:hAnsi="Century Gothic"/>
          <w:b/>
          <w:caps/>
          <w:sz w:val="18"/>
          <w:szCs w:val="18"/>
        </w:rPr>
        <w:t>494/1</w:t>
      </w:r>
    </w:p>
    <w:p w14:paraId="2E5EAEC3" w14:textId="77777777" w:rsidR="00E2229F" w:rsidRPr="002E11D4" w:rsidRDefault="00C937D2" w:rsidP="0090242A">
      <w:pPr>
        <w:keepNext/>
        <w:tabs>
          <w:tab w:val="left" w:pos="2268"/>
          <w:tab w:val="left" w:pos="3119"/>
        </w:tabs>
        <w:autoSpaceDE w:val="0"/>
        <w:autoSpaceDN w:val="0"/>
        <w:adjustRightInd w:val="0"/>
        <w:ind w:right="-709"/>
        <w:rPr>
          <w:rFonts w:ascii="Century Gothic" w:hAnsi="Century Gothic" w:cs="Arial"/>
          <w:sz w:val="16"/>
          <w:szCs w:val="16"/>
        </w:rPr>
      </w:pPr>
      <w:r w:rsidRPr="002E11D4">
        <w:rPr>
          <w:rFonts w:ascii="Century Gothic" w:hAnsi="Century Gothic" w:cs="Arial"/>
          <w:sz w:val="16"/>
          <w:szCs w:val="16"/>
        </w:rPr>
        <w:t>Súbor /objekt :</w:t>
      </w:r>
      <w:r w:rsidR="0074123B" w:rsidRPr="002E11D4">
        <w:rPr>
          <w:rFonts w:ascii="Century Gothic" w:hAnsi="Century Gothic" w:cs="Arial"/>
          <w:sz w:val="16"/>
          <w:szCs w:val="16"/>
        </w:rPr>
        <w:tab/>
      </w:r>
      <w:bookmarkStart w:id="0" w:name="_Hlk1554460"/>
      <w:r w:rsidR="007C0945" w:rsidRPr="00800163">
        <w:rPr>
          <w:rFonts w:ascii="Century Gothic" w:hAnsi="Century Gothic"/>
          <w:b/>
          <w:caps/>
          <w:sz w:val="18"/>
          <w:szCs w:val="18"/>
        </w:rPr>
        <w:t>SO01</w:t>
      </w:r>
      <w:bookmarkEnd w:id="0"/>
      <w:r w:rsidR="007C0945">
        <w:rPr>
          <w:rFonts w:ascii="Century Gothic" w:hAnsi="Century Gothic"/>
          <w:b/>
          <w:caps/>
          <w:sz w:val="18"/>
          <w:szCs w:val="18"/>
        </w:rPr>
        <w:t xml:space="preserve"> stavebný objekt, so04 prípojky a rozvody nn</w:t>
      </w:r>
    </w:p>
    <w:p w14:paraId="01632A0A" w14:textId="77777777" w:rsidR="002E11D4" w:rsidRDefault="002E11D4" w:rsidP="00A84C64">
      <w:pPr>
        <w:rPr>
          <w:rFonts w:ascii="Century Gothic" w:hAnsi="Century Gothic" w:cs="Arial"/>
          <w:sz w:val="16"/>
          <w:szCs w:val="16"/>
          <w:u w:val="single"/>
        </w:rPr>
      </w:pPr>
    </w:p>
    <w:p w14:paraId="545061C7" w14:textId="77777777" w:rsidR="00A0254B" w:rsidRPr="002E11D4" w:rsidRDefault="00A0254B" w:rsidP="00A84C64">
      <w:pPr>
        <w:rPr>
          <w:rFonts w:ascii="Century Gothic" w:hAnsi="Century Gothic" w:cs="Arial"/>
          <w:sz w:val="16"/>
          <w:szCs w:val="16"/>
        </w:rPr>
      </w:pPr>
      <w:r w:rsidRPr="002E11D4">
        <w:rPr>
          <w:rFonts w:ascii="Century Gothic" w:hAnsi="Century Gothic" w:cs="Arial"/>
          <w:sz w:val="16"/>
          <w:szCs w:val="16"/>
          <w:u w:val="single"/>
        </w:rPr>
        <w:t>Podklady použité na vypracovanie protokolu:</w:t>
      </w:r>
      <w:r w:rsidRPr="002E11D4">
        <w:rPr>
          <w:rFonts w:ascii="Century Gothic" w:hAnsi="Century Gothic" w:cs="Arial"/>
          <w:sz w:val="16"/>
          <w:szCs w:val="16"/>
        </w:rPr>
        <w:t xml:space="preserve"> </w:t>
      </w:r>
      <w:r w:rsidR="00A84C64" w:rsidRPr="002E11D4">
        <w:rPr>
          <w:rFonts w:ascii="Century Gothic" w:hAnsi="Century Gothic" w:cs="Arial"/>
          <w:sz w:val="16"/>
          <w:szCs w:val="16"/>
        </w:rPr>
        <w:t>Pre vypracovanie protokolu boli použité vyhláška 508/2009 Z.z. a norma STN 33 2000-5-51, Projekt stavby, Technologické zariadenia v riešených priestoroch.</w:t>
      </w:r>
    </w:p>
    <w:p w14:paraId="2AC3E636" w14:textId="77777777" w:rsidR="00A0254B" w:rsidRPr="002E11D4" w:rsidRDefault="00A0254B" w:rsidP="004C5F70">
      <w:pPr>
        <w:spacing w:line="240" w:lineRule="atLeast"/>
        <w:ind w:right="-2"/>
        <w:rPr>
          <w:rFonts w:ascii="Century Gothic" w:hAnsi="Century Gothic" w:cs="Arial"/>
          <w:sz w:val="16"/>
          <w:szCs w:val="16"/>
          <w:u w:val="single"/>
        </w:rPr>
      </w:pPr>
      <w:r w:rsidRPr="002E11D4">
        <w:rPr>
          <w:rFonts w:ascii="Century Gothic" w:hAnsi="Century Gothic" w:cs="Arial"/>
          <w:sz w:val="16"/>
          <w:szCs w:val="16"/>
          <w:u w:val="single"/>
        </w:rPr>
        <w:t>Popis technologického zariadenia:</w:t>
      </w:r>
    </w:p>
    <w:p w14:paraId="38637F88" w14:textId="77777777" w:rsidR="00D95D2E" w:rsidRPr="002E11D4" w:rsidRDefault="00A84C64" w:rsidP="00D95D2E">
      <w:pPr>
        <w:spacing w:line="240" w:lineRule="atLeast"/>
        <w:ind w:right="-2"/>
        <w:jc w:val="both"/>
        <w:rPr>
          <w:rFonts w:ascii="Century Gothic" w:hAnsi="Century Gothic" w:cs="Arial"/>
          <w:sz w:val="16"/>
          <w:szCs w:val="16"/>
        </w:rPr>
      </w:pPr>
      <w:r w:rsidRPr="002E11D4">
        <w:rPr>
          <w:rFonts w:ascii="Century Gothic" w:hAnsi="Century Gothic" w:cs="Arial"/>
          <w:sz w:val="16"/>
          <w:szCs w:val="16"/>
        </w:rPr>
        <w:t>Elektroinštalácia vo vnútorných priestoroch a</w:t>
      </w:r>
      <w:r w:rsidR="00F72C91" w:rsidRPr="002E11D4">
        <w:rPr>
          <w:rFonts w:ascii="Century Gothic" w:hAnsi="Century Gothic" w:cs="Arial"/>
          <w:sz w:val="16"/>
          <w:szCs w:val="16"/>
        </w:rPr>
        <w:t xml:space="preserve"> vo vonkajšom prostredí s pôsobením všetkých klimatických vplyvov mierneho pásma.</w:t>
      </w:r>
      <w:r w:rsidR="00D95D2E" w:rsidRPr="002E11D4">
        <w:rPr>
          <w:rFonts w:ascii="Century Gothic" w:hAnsi="Century Gothic"/>
          <w:sz w:val="16"/>
          <w:szCs w:val="16"/>
        </w:rPr>
        <w:t xml:space="preserve"> </w:t>
      </w:r>
      <w:r w:rsidR="00D95D2E" w:rsidRPr="002E11D4">
        <w:rPr>
          <w:rFonts w:ascii="Century Gothic" w:hAnsi="Century Gothic" w:cs="Arial"/>
          <w:sz w:val="16"/>
          <w:szCs w:val="16"/>
        </w:rPr>
        <w:t xml:space="preserve">Predmetom posudzovania sú rekonštruované vnútorné priestory </w:t>
      </w:r>
      <w:r w:rsidR="009E3963" w:rsidRPr="002E11D4">
        <w:rPr>
          <w:rFonts w:ascii="Century Gothic" w:hAnsi="Century Gothic" w:cs="Arial"/>
          <w:sz w:val="16"/>
          <w:szCs w:val="16"/>
        </w:rPr>
        <w:t>existujúceho</w:t>
      </w:r>
      <w:r w:rsidR="00D95D2E" w:rsidRPr="002E11D4">
        <w:rPr>
          <w:rFonts w:ascii="Century Gothic" w:hAnsi="Century Gothic" w:cs="Arial"/>
          <w:sz w:val="16"/>
          <w:szCs w:val="16"/>
        </w:rPr>
        <w:t xml:space="preserve"> </w:t>
      </w:r>
      <w:r w:rsidR="009E3963" w:rsidRPr="002E11D4">
        <w:rPr>
          <w:rFonts w:ascii="Century Gothic" w:hAnsi="Century Gothic" w:cs="Arial"/>
          <w:sz w:val="16"/>
          <w:szCs w:val="16"/>
        </w:rPr>
        <w:t>objektu</w:t>
      </w:r>
      <w:r w:rsidR="00D95D2E" w:rsidRPr="002E11D4">
        <w:rPr>
          <w:rFonts w:ascii="Century Gothic" w:hAnsi="Century Gothic" w:cs="Arial"/>
          <w:sz w:val="16"/>
          <w:szCs w:val="16"/>
        </w:rPr>
        <w:t xml:space="preserve">. Jednotlivé technologické procesy sú presne popísané v technickej správe technologických častí projektu. Zastavaný priestor pozostáva zo samostatného objektu a naväzujúcich objektov. </w:t>
      </w:r>
      <w:r w:rsidR="009E3963" w:rsidRPr="002E11D4">
        <w:rPr>
          <w:rFonts w:ascii="Century Gothic" w:hAnsi="Century Gothic" w:cs="Arial"/>
          <w:sz w:val="16"/>
          <w:szCs w:val="16"/>
        </w:rPr>
        <w:t>Objekt</w:t>
      </w:r>
      <w:r w:rsidR="00D95D2E" w:rsidRPr="002E11D4">
        <w:rPr>
          <w:rFonts w:ascii="Century Gothic" w:hAnsi="Century Gothic" w:cs="Arial"/>
          <w:sz w:val="16"/>
          <w:szCs w:val="16"/>
        </w:rPr>
        <w:t xml:space="preserve"> je murovaná</w:t>
      </w:r>
      <w:r w:rsidR="002E11D4" w:rsidRPr="002E11D4">
        <w:rPr>
          <w:rFonts w:ascii="Century Gothic" w:hAnsi="Century Gothic" w:cs="Arial"/>
          <w:sz w:val="16"/>
          <w:szCs w:val="16"/>
        </w:rPr>
        <w:t>, železobetonová</w:t>
      </w:r>
      <w:r w:rsidR="00D95D2E" w:rsidRPr="002E11D4">
        <w:rPr>
          <w:rFonts w:ascii="Century Gothic" w:hAnsi="Century Gothic" w:cs="Arial"/>
          <w:sz w:val="16"/>
          <w:szCs w:val="16"/>
        </w:rPr>
        <w:t xml:space="preserve"> , </w:t>
      </w:r>
      <w:r w:rsidR="00911FA4">
        <w:rPr>
          <w:rFonts w:ascii="Century Gothic" w:hAnsi="Century Gothic" w:cs="Arial"/>
          <w:sz w:val="16"/>
          <w:szCs w:val="16"/>
        </w:rPr>
        <w:t>dvoj</w:t>
      </w:r>
      <w:r w:rsidR="0090242A" w:rsidRPr="002E11D4">
        <w:rPr>
          <w:rFonts w:ascii="Century Gothic" w:hAnsi="Century Gothic" w:cs="Arial"/>
          <w:sz w:val="16"/>
          <w:szCs w:val="16"/>
        </w:rPr>
        <w:t>podlažná</w:t>
      </w:r>
      <w:r w:rsidR="00D95D2E" w:rsidRPr="002E11D4">
        <w:rPr>
          <w:rFonts w:ascii="Century Gothic" w:hAnsi="Century Gothic" w:cs="Arial"/>
          <w:sz w:val="16"/>
          <w:szCs w:val="16"/>
        </w:rPr>
        <w:t xml:space="preserve"> budova. Pozostáva z</w:t>
      </w:r>
      <w:r w:rsidR="002E11D4" w:rsidRPr="002E11D4">
        <w:rPr>
          <w:rFonts w:ascii="Century Gothic" w:hAnsi="Century Gothic" w:cs="Arial"/>
          <w:sz w:val="16"/>
          <w:szCs w:val="16"/>
        </w:rPr>
        <w:t xml:space="preserve"> haly</w:t>
      </w:r>
      <w:r w:rsidR="00D95D2E" w:rsidRPr="002E11D4">
        <w:rPr>
          <w:rFonts w:ascii="Century Gothic" w:hAnsi="Century Gothic" w:cs="Arial"/>
          <w:sz w:val="16"/>
          <w:szCs w:val="16"/>
        </w:rPr>
        <w:t xml:space="preserve"> a zázemia (kancelárie, hygienické zariadenia, sklady , technické miestnosti, chodby a</w:t>
      </w:r>
      <w:r w:rsidR="00257069" w:rsidRPr="002E11D4">
        <w:rPr>
          <w:rFonts w:ascii="Century Gothic" w:hAnsi="Century Gothic" w:cs="Arial"/>
          <w:sz w:val="16"/>
          <w:szCs w:val="16"/>
        </w:rPr>
        <w:t> </w:t>
      </w:r>
      <w:r w:rsidR="00D95D2E" w:rsidRPr="002E11D4">
        <w:rPr>
          <w:rFonts w:ascii="Century Gothic" w:hAnsi="Century Gothic" w:cs="Arial"/>
          <w:sz w:val="16"/>
          <w:szCs w:val="16"/>
        </w:rPr>
        <w:t>pod</w:t>
      </w:r>
      <w:r w:rsidR="00257069" w:rsidRPr="002E11D4">
        <w:rPr>
          <w:rFonts w:ascii="Century Gothic" w:hAnsi="Century Gothic" w:cs="Arial"/>
          <w:sz w:val="16"/>
          <w:szCs w:val="16"/>
        </w:rPr>
        <w:t>)</w:t>
      </w:r>
      <w:r w:rsidR="00D95D2E" w:rsidRPr="002E11D4">
        <w:rPr>
          <w:rFonts w:ascii="Century Gothic" w:hAnsi="Century Gothic" w:cs="Arial"/>
          <w:sz w:val="16"/>
          <w:szCs w:val="16"/>
        </w:rPr>
        <w:t xml:space="preserve">. Stavebný objekty je napojený na jestvujúce inžinierske siete, kanalizačnú sieť, plynu, verejného vodovodu, distribučná NN sieť a verejné osvetlenie. V riešených priestoroch sa nepredpokladá skladovanie žiadnych agresívnych, výbušných ani inak nebezpečných látok. Vnútorné priestory sú vykurované konektormi a podlahovým vykurovaním (súčasť objektu), vetrané vzduchotechnickým zariadením, osvetlené umelým osvetlením. Elektrická energie je zabezpečená z distribučnej trafostanice </w:t>
      </w:r>
      <w:r w:rsidR="001F132B">
        <w:rPr>
          <w:rFonts w:ascii="Century Gothic" w:hAnsi="Century Gothic" w:cs="Arial"/>
          <w:sz w:val="16"/>
          <w:szCs w:val="16"/>
        </w:rPr>
        <w:t>S</w:t>
      </w:r>
      <w:r w:rsidR="002E11D4" w:rsidRPr="002E11D4">
        <w:rPr>
          <w:rFonts w:ascii="Century Gothic" w:hAnsi="Century Gothic" w:cs="Arial"/>
          <w:sz w:val="16"/>
          <w:szCs w:val="16"/>
        </w:rPr>
        <w:t>S</w:t>
      </w:r>
      <w:r w:rsidR="00D95D2E" w:rsidRPr="002E11D4">
        <w:rPr>
          <w:rFonts w:ascii="Century Gothic" w:hAnsi="Century Gothic" w:cs="Arial"/>
          <w:sz w:val="16"/>
          <w:szCs w:val="16"/>
        </w:rPr>
        <w:t>E umiestnenej v danej lokalite, vzdialená cca</w:t>
      </w:r>
      <w:r w:rsidR="002E11D4" w:rsidRPr="002E11D4">
        <w:rPr>
          <w:rFonts w:ascii="Century Gothic" w:hAnsi="Century Gothic" w:cs="Arial"/>
          <w:sz w:val="16"/>
          <w:szCs w:val="16"/>
        </w:rPr>
        <w:t>.</w:t>
      </w:r>
      <w:r w:rsidR="00D95D2E" w:rsidRPr="002E11D4">
        <w:rPr>
          <w:rFonts w:ascii="Century Gothic" w:hAnsi="Century Gothic" w:cs="Arial"/>
          <w:sz w:val="16"/>
          <w:szCs w:val="16"/>
        </w:rPr>
        <w:t xml:space="preserve"> </w:t>
      </w:r>
      <w:r w:rsidR="002E11D4" w:rsidRPr="002E11D4">
        <w:rPr>
          <w:rFonts w:ascii="Century Gothic" w:hAnsi="Century Gothic" w:cs="Arial"/>
          <w:sz w:val="16"/>
          <w:szCs w:val="16"/>
        </w:rPr>
        <w:t>30</w:t>
      </w:r>
      <w:r w:rsidR="00D95D2E" w:rsidRPr="002E11D4">
        <w:rPr>
          <w:rFonts w:ascii="Century Gothic" w:hAnsi="Century Gothic" w:cs="Arial"/>
          <w:sz w:val="16"/>
          <w:szCs w:val="16"/>
        </w:rPr>
        <w:t>0m.</w:t>
      </w:r>
      <w:r w:rsidR="00257069" w:rsidRPr="002E11D4">
        <w:rPr>
          <w:rFonts w:ascii="Century Gothic" w:hAnsi="Century Gothic" w:cs="Arial"/>
          <w:sz w:val="16"/>
          <w:szCs w:val="16"/>
        </w:rPr>
        <w:t xml:space="preserve"> </w:t>
      </w:r>
      <w:r w:rsidR="00D95D2E" w:rsidRPr="002E11D4">
        <w:rPr>
          <w:rFonts w:ascii="Century Gothic" w:hAnsi="Century Gothic" w:cs="Arial"/>
          <w:sz w:val="16"/>
          <w:szCs w:val="16"/>
        </w:rPr>
        <w:t>Podklady na určovanie vonkajších vplyvov: bolo s projektantami stavebnej časti a technológie prekonzultované riešenie usporiadania elektrickej inštalácie, elektrických a neelektrických-cudzích zariadení v predmetných miestnostiach objektu, ako aj posúdenie druhu a vlastností predmetov umiestnených v okolí elektrických zariadení a elektroinštalácie. Z hľadiska možných neobvyklých prevádzkových stavov je nutné upozorniť na to, aby sa elektrické zariadenia a elektroinštalačné prvky používali len podľa ich návodov na obsluhu a údržbu a to len osobou oboznámenou s predmetným návodom na obsluhu a údržbu. Elektroinštalácia musí byť vyhotovená tak, aby za obvyklého prevádzkového stavu nemohlo dôjsť k úrazu elektrickým prúdom, alebo k poškodeniu osôb, majetku, zvierat a životného prostredia.</w:t>
      </w:r>
    </w:p>
    <w:p w14:paraId="5C205D0C" w14:textId="77777777" w:rsidR="00D95D2E" w:rsidRPr="002E11D4" w:rsidRDefault="00D95D2E" w:rsidP="00D95D2E">
      <w:pPr>
        <w:spacing w:line="240" w:lineRule="atLeast"/>
        <w:ind w:right="-2"/>
        <w:jc w:val="both"/>
        <w:rPr>
          <w:rFonts w:ascii="Century Gothic" w:hAnsi="Century Gothic" w:cs="Arial"/>
          <w:sz w:val="16"/>
          <w:szCs w:val="16"/>
        </w:rPr>
      </w:pPr>
      <w:r w:rsidRPr="002E11D4">
        <w:rPr>
          <w:rFonts w:ascii="Century Gothic" w:hAnsi="Century Gothic" w:cs="Arial"/>
          <w:sz w:val="16"/>
          <w:szCs w:val="16"/>
        </w:rPr>
        <w:t xml:space="preserve">/* Pre elektrickú inštaláciu v </w:t>
      </w:r>
      <w:r w:rsidR="00257069" w:rsidRPr="002E11D4">
        <w:rPr>
          <w:rFonts w:ascii="Century Gothic" w:hAnsi="Century Gothic" w:cs="Arial"/>
          <w:sz w:val="16"/>
          <w:szCs w:val="16"/>
        </w:rPr>
        <w:t>kúpeľniach</w:t>
      </w:r>
      <w:r w:rsidRPr="002E11D4">
        <w:rPr>
          <w:rFonts w:ascii="Century Gothic" w:hAnsi="Century Gothic" w:cs="Arial"/>
          <w:sz w:val="16"/>
          <w:szCs w:val="16"/>
        </w:rPr>
        <w:t xml:space="preserve"> a sprchách, v tomto protokole sú určené zóny 0,1,2 podľa STN 33 2000-7-701:2007.</w:t>
      </w:r>
    </w:p>
    <w:p w14:paraId="609E6AA0" w14:textId="77777777" w:rsidR="00D95D2E" w:rsidRPr="002E11D4" w:rsidRDefault="00D95D2E" w:rsidP="00D95D2E">
      <w:pPr>
        <w:spacing w:line="240" w:lineRule="atLeast"/>
        <w:ind w:right="-2"/>
        <w:jc w:val="both"/>
        <w:rPr>
          <w:rFonts w:ascii="Century Gothic" w:hAnsi="Century Gothic" w:cs="Arial"/>
          <w:sz w:val="16"/>
          <w:szCs w:val="16"/>
        </w:rPr>
      </w:pPr>
      <w:r w:rsidRPr="002E11D4">
        <w:rPr>
          <w:rFonts w:ascii="Century Gothic" w:hAnsi="Century Gothic" w:cs="Arial"/>
          <w:sz w:val="16"/>
          <w:szCs w:val="16"/>
        </w:rPr>
        <w:t>Charakteristiky požadované na výber a stavbu elektrických zariadení podľa STN 33 2000-5-51:2007, a požiadaviek podľa STN 33 2000-4-41:2000, odd.412 Ochrana pred úrazom elektrickým prúdom v normálnej prevádzke /Ochrana pred dotykom živých častí, alebo základná ochrana/, čl. 412.1, čl. 412.2, čl. 412.3, čl. 412.4, čl.413.3,</w:t>
      </w:r>
    </w:p>
    <w:p w14:paraId="386D7117" w14:textId="77777777" w:rsidR="00D95D2E" w:rsidRPr="002E11D4" w:rsidRDefault="00D95D2E" w:rsidP="00D95D2E">
      <w:pPr>
        <w:spacing w:line="240" w:lineRule="atLeast"/>
        <w:ind w:right="-2"/>
        <w:jc w:val="both"/>
        <w:rPr>
          <w:rFonts w:ascii="Century Gothic" w:hAnsi="Century Gothic" w:cs="Arial"/>
          <w:sz w:val="16"/>
          <w:szCs w:val="16"/>
        </w:rPr>
      </w:pPr>
      <w:r w:rsidRPr="002E11D4">
        <w:rPr>
          <w:rFonts w:ascii="Century Gothic" w:hAnsi="Century Gothic" w:cs="Arial"/>
          <w:sz w:val="16"/>
          <w:szCs w:val="16"/>
        </w:rPr>
        <w:t>Pre AD1 – výskyt vody /321.4/, je určené krytie elektrických zariadení : min. IP20</w:t>
      </w:r>
    </w:p>
    <w:p w14:paraId="59984796" w14:textId="77777777" w:rsidR="00D95D2E" w:rsidRPr="002E11D4" w:rsidRDefault="00D95D2E" w:rsidP="00D95D2E">
      <w:pPr>
        <w:spacing w:line="240" w:lineRule="atLeast"/>
        <w:ind w:right="-2"/>
        <w:jc w:val="both"/>
        <w:rPr>
          <w:rFonts w:ascii="Century Gothic" w:hAnsi="Century Gothic" w:cs="Arial"/>
          <w:sz w:val="16"/>
          <w:szCs w:val="16"/>
        </w:rPr>
      </w:pPr>
      <w:r w:rsidRPr="002E11D4">
        <w:rPr>
          <w:rFonts w:ascii="Century Gothic" w:hAnsi="Century Gothic" w:cs="Arial"/>
          <w:sz w:val="16"/>
          <w:szCs w:val="16"/>
        </w:rPr>
        <w:t>Pre AD2 – výskyt vody /321.4/, je určené krytie elektrických zariadení : min. IP22</w:t>
      </w:r>
    </w:p>
    <w:p w14:paraId="41FF233A" w14:textId="77777777" w:rsidR="00D95D2E" w:rsidRPr="002E11D4" w:rsidRDefault="00D95D2E" w:rsidP="00D95D2E">
      <w:pPr>
        <w:spacing w:line="240" w:lineRule="atLeast"/>
        <w:ind w:right="-2"/>
        <w:jc w:val="both"/>
        <w:rPr>
          <w:rFonts w:ascii="Century Gothic" w:hAnsi="Century Gothic" w:cs="Arial"/>
          <w:sz w:val="16"/>
          <w:szCs w:val="16"/>
        </w:rPr>
      </w:pPr>
      <w:r w:rsidRPr="002E11D4">
        <w:rPr>
          <w:rFonts w:ascii="Century Gothic" w:hAnsi="Century Gothic" w:cs="Arial"/>
          <w:sz w:val="16"/>
          <w:szCs w:val="16"/>
        </w:rPr>
        <w:t>Pre AD3 – výskyt vody /321.4/, je určené krytie elektrických zariadení : min. IPX3</w:t>
      </w:r>
    </w:p>
    <w:p w14:paraId="73F74AD3" w14:textId="77777777" w:rsidR="00D95D2E" w:rsidRPr="002E11D4" w:rsidRDefault="00D95D2E" w:rsidP="00D95D2E">
      <w:pPr>
        <w:spacing w:line="240" w:lineRule="atLeast"/>
        <w:ind w:right="-2"/>
        <w:jc w:val="both"/>
        <w:rPr>
          <w:rFonts w:ascii="Century Gothic" w:hAnsi="Century Gothic" w:cs="Arial"/>
          <w:sz w:val="16"/>
          <w:szCs w:val="16"/>
        </w:rPr>
      </w:pPr>
      <w:r w:rsidRPr="002E11D4">
        <w:rPr>
          <w:rFonts w:ascii="Century Gothic" w:hAnsi="Century Gothic" w:cs="Arial"/>
          <w:sz w:val="16"/>
          <w:szCs w:val="16"/>
        </w:rPr>
        <w:t>Pre AE1 – výskyt cudzích pevných telies /321.5/, je určené krytie el. zariadení: min. IP2X</w:t>
      </w:r>
    </w:p>
    <w:p w14:paraId="70FE69ED" w14:textId="77777777" w:rsidR="00D95D2E" w:rsidRPr="002E11D4" w:rsidRDefault="00D95D2E" w:rsidP="00D95D2E">
      <w:pPr>
        <w:spacing w:line="240" w:lineRule="atLeast"/>
        <w:ind w:right="-2"/>
        <w:jc w:val="both"/>
        <w:rPr>
          <w:rFonts w:ascii="Century Gothic" w:hAnsi="Century Gothic" w:cs="Arial"/>
          <w:sz w:val="16"/>
          <w:szCs w:val="16"/>
        </w:rPr>
      </w:pPr>
      <w:r w:rsidRPr="002E11D4">
        <w:rPr>
          <w:rFonts w:ascii="Century Gothic" w:hAnsi="Century Gothic" w:cs="Arial"/>
          <w:sz w:val="16"/>
          <w:szCs w:val="16"/>
        </w:rPr>
        <w:t>Pre AE2 – výskyt cudzích pevných telies /321.5/, je určené krytie el. zariadení: min. IP3X</w:t>
      </w:r>
    </w:p>
    <w:p w14:paraId="6B328AE0" w14:textId="77777777" w:rsidR="00D95D2E" w:rsidRPr="002E11D4" w:rsidRDefault="00D95D2E" w:rsidP="00D95D2E">
      <w:pPr>
        <w:spacing w:line="240" w:lineRule="atLeast"/>
        <w:ind w:right="-2"/>
        <w:jc w:val="both"/>
        <w:rPr>
          <w:rFonts w:ascii="Century Gothic" w:hAnsi="Century Gothic" w:cs="Arial"/>
          <w:sz w:val="16"/>
          <w:szCs w:val="16"/>
        </w:rPr>
      </w:pPr>
      <w:r w:rsidRPr="002E11D4">
        <w:rPr>
          <w:rFonts w:ascii="Century Gothic" w:hAnsi="Century Gothic" w:cs="Arial"/>
          <w:sz w:val="16"/>
          <w:szCs w:val="16"/>
        </w:rPr>
        <w:t>Pre AL2 – výskyt živočíchov, je určená krytie el. zariadení min. IP44</w:t>
      </w:r>
    </w:p>
    <w:p w14:paraId="0D06B53B" w14:textId="77777777" w:rsidR="00D95D2E" w:rsidRPr="002E11D4" w:rsidRDefault="00D95D2E" w:rsidP="00D95D2E">
      <w:pPr>
        <w:spacing w:line="240" w:lineRule="atLeast"/>
        <w:ind w:right="-2"/>
        <w:jc w:val="both"/>
        <w:rPr>
          <w:rFonts w:ascii="Century Gothic" w:hAnsi="Century Gothic" w:cs="Arial"/>
          <w:sz w:val="16"/>
          <w:szCs w:val="16"/>
        </w:rPr>
      </w:pPr>
      <w:r w:rsidRPr="002E11D4">
        <w:rPr>
          <w:rFonts w:ascii="Century Gothic" w:hAnsi="Century Gothic" w:cs="Arial"/>
          <w:sz w:val="16"/>
          <w:szCs w:val="16"/>
        </w:rPr>
        <w:t>Pre BC3 – dovolené používať len zariadenia triedy I, II a III podľa IEC 60536</w:t>
      </w:r>
    </w:p>
    <w:p w14:paraId="556343AB" w14:textId="77777777" w:rsidR="00D95D2E" w:rsidRPr="002E11D4" w:rsidRDefault="00D95D2E" w:rsidP="00D95D2E">
      <w:pPr>
        <w:spacing w:line="240" w:lineRule="atLeast"/>
        <w:ind w:right="-2"/>
        <w:jc w:val="both"/>
        <w:rPr>
          <w:rFonts w:ascii="Century Gothic" w:hAnsi="Century Gothic" w:cs="Arial"/>
          <w:sz w:val="16"/>
          <w:szCs w:val="16"/>
        </w:rPr>
      </w:pPr>
      <w:r w:rsidRPr="002E11D4">
        <w:rPr>
          <w:rFonts w:ascii="Century Gothic" w:hAnsi="Century Gothic" w:cs="Arial"/>
          <w:sz w:val="16"/>
          <w:szCs w:val="16"/>
        </w:rPr>
        <w:t>Opatrenia na zníženie škodlivých účinkov vonkajších vplyvov :</w:t>
      </w:r>
    </w:p>
    <w:p w14:paraId="5C27C98A" w14:textId="77777777" w:rsidR="00D95D2E" w:rsidRPr="002E11D4" w:rsidRDefault="00D95D2E" w:rsidP="00D95D2E">
      <w:pPr>
        <w:spacing w:line="240" w:lineRule="atLeast"/>
        <w:ind w:right="-2"/>
        <w:jc w:val="both"/>
        <w:rPr>
          <w:rFonts w:ascii="Century Gothic" w:hAnsi="Century Gothic" w:cs="Arial"/>
          <w:sz w:val="16"/>
          <w:szCs w:val="16"/>
        </w:rPr>
      </w:pPr>
      <w:r w:rsidRPr="002E11D4">
        <w:rPr>
          <w:rFonts w:ascii="Century Gothic" w:hAnsi="Century Gothic" w:cs="Arial"/>
          <w:sz w:val="16"/>
          <w:szCs w:val="16"/>
        </w:rPr>
        <w:t>- elektroinštalačné prvky a el. zariadenia musia mať dostatočné tesné, nepoškodené, mechanicky pevné a korózne odolné kryty.</w:t>
      </w:r>
    </w:p>
    <w:p w14:paraId="7D6BABD7" w14:textId="77777777" w:rsidR="00D95D2E" w:rsidRPr="002E11D4" w:rsidRDefault="00D95D2E" w:rsidP="00D95D2E">
      <w:pPr>
        <w:spacing w:line="240" w:lineRule="atLeast"/>
        <w:ind w:right="-2"/>
        <w:jc w:val="both"/>
        <w:rPr>
          <w:rFonts w:ascii="Century Gothic" w:hAnsi="Century Gothic" w:cs="Arial"/>
          <w:sz w:val="16"/>
          <w:szCs w:val="16"/>
        </w:rPr>
      </w:pPr>
      <w:r w:rsidRPr="002E11D4">
        <w:rPr>
          <w:rFonts w:ascii="Century Gothic" w:hAnsi="Century Gothic" w:cs="Arial"/>
          <w:sz w:val="16"/>
          <w:szCs w:val="16"/>
        </w:rPr>
        <w:t xml:space="preserve">- Miestnosti – kúpeľne, sprchy a </w:t>
      </w:r>
      <w:r w:rsidR="005F414D" w:rsidRPr="002E11D4">
        <w:rPr>
          <w:rFonts w:ascii="Century Gothic" w:hAnsi="Century Gothic" w:cs="Arial"/>
          <w:sz w:val="16"/>
          <w:szCs w:val="16"/>
        </w:rPr>
        <w:t>umyvárne</w:t>
      </w:r>
      <w:r w:rsidRPr="002E11D4">
        <w:rPr>
          <w:rFonts w:ascii="Century Gothic" w:hAnsi="Century Gothic" w:cs="Arial"/>
          <w:sz w:val="16"/>
          <w:szCs w:val="16"/>
        </w:rPr>
        <w:t xml:space="preserve"> musia byť včasne a účinne odvetrávané, aby po stenách a obkladoch nestekala voda do elektrických zariadení a el. inštalačných prvkov.</w:t>
      </w:r>
    </w:p>
    <w:p w14:paraId="26AC48D9" w14:textId="77777777" w:rsidR="00D95D2E" w:rsidRPr="002E11D4" w:rsidRDefault="00D95D2E" w:rsidP="00D95D2E">
      <w:pPr>
        <w:spacing w:line="240" w:lineRule="atLeast"/>
        <w:ind w:right="-2"/>
        <w:jc w:val="both"/>
        <w:rPr>
          <w:rFonts w:ascii="Century Gothic" w:hAnsi="Century Gothic" w:cs="Arial"/>
          <w:sz w:val="16"/>
          <w:szCs w:val="16"/>
        </w:rPr>
      </w:pPr>
      <w:r w:rsidRPr="002E11D4">
        <w:rPr>
          <w:rFonts w:ascii="Century Gothic" w:hAnsi="Century Gothic" w:cs="Arial"/>
          <w:sz w:val="16"/>
          <w:szCs w:val="16"/>
        </w:rPr>
        <w:t>- Kryty prvkov elektroinštalácie a elektrických zariadení sa musia pravidelne čistiť pred vnikaním nečistôt do zariadení a prvkov, obvykle 2x za rok, alebo i častejšie, podľa stupňa znečistenia povrchu</w:t>
      </w:r>
    </w:p>
    <w:p w14:paraId="3A737C7B" w14:textId="77777777" w:rsidR="00D95D2E" w:rsidRPr="002E11D4" w:rsidRDefault="00D95D2E" w:rsidP="00D95D2E">
      <w:pPr>
        <w:spacing w:line="240" w:lineRule="atLeast"/>
        <w:ind w:right="-2"/>
        <w:jc w:val="both"/>
        <w:rPr>
          <w:rFonts w:ascii="Century Gothic" w:hAnsi="Century Gothic" w:cs="Arial"/>
          <w:sz w:val="16"/>
          <w:szCs w:val="16"/>
        </w:rPr>
      </w:pPr>
      <w:r w:rsidRPr="002E11D4">
        <w:rPr>
          <w:rFonts w:ascii="Century Gothic" w:hAnsi="Century Gothic" w:cs="Arial"/>
          <w:sz w:val="16"/>
          <w:szCs w:val="16"/>
        </w:rPr>
        <w:t xml:space="preserve">- Obnovovať poškodené nátery, uťahovať </w:t>
      </w:r>
      <w:r w:rsidR="005F414D" w:rsidRPr="002E11D4">
        <w:rPr>
          <w:rFonts w:ascii="Century Gothic" w:hAnsi="Century Gothic" w:cs="Arial"/>
          <w:sz w:val="16"/>
          <w:szCs w:val="16"/>
        </w:rPr>
        <w:t>uchytené</w:t>
      </w:r>
      <w:r w:rsidRPr="002E11D4">
        <w:rPr>
          <w:rFonts w:ascii="Century Gothic" w:hAnsi="Century Gothic" w:cs="Arial"/>
          <w:sz w:val="16"/>
          <w:szCs w:val="16"/>
        </w:rPr>
        <w:t xml:space="preserve"> prvky na krytoch zariadení</w:t>
      </w:r>
    </w:p>
    <w:p w14:paraId="7B7B57BE" w14:textId="77777777" w:rsidR="00D95D2E" w:rsidRPr="002E11D4" w:rsidRDefault="00D95D2E" w:rsidP="00D95D2E">
      <w:pPr>
        <w:spacing w:line="240" w:lineRule="atLeast"/>
        <w:ind w:right="-2"/>
        <w:jc w:val="both"/>
        <w:rPr>
          <w:rFonts w:ascii="Century Gothic" w:hAnsi="Century Gothic" w:cs="Arial"/>
          <w:sz w:val="16"/>
          <w:szCs w:val="16"/>
        </w:rPr>
      </w:pPr>
      <w:r w:rsidRPr="002E11D4">
        <w:rPr>
          <w:rFonts w:ascii="Century Gothic" w:hAnsi="Century Gothic" w:cs="Arial"/>
          <w:sz w:val="16"/>
          <w:szCs w:val="16"/>
        </w:rPr>
        <w:t>- Zabezpečovať uťahovanie skrutkových spojov na zariadení v rozvodniciach, v rozvodkách v zásuvkách, spínačoch, svietidlách a pod.</w:t>
      </w:r>
    </w:p>
    <w:p w14:paraId="45E204CA" w14:textId="77777777" w:rsidR="00D95D2E" w:rsidRPr="002E11D4" w:rsidRDefault="00D95D2E" w:rsidP="00D95D2E">
      <w:pPr>
        <w:spacing w:line="240" w:lineRule="atLeast"/>
        <w:ind w:right="-2"/>
        <w:jc w:val="both"/>
        <w:rPr>
          <w:rFonts w:ascii="Century Gothic" w:hAnsi="Century Gothic" w:cs="Arial"/>
          <w:sz w:val="16"/>
          <w:szCs w:val="16"/>
        </w:rPr>
      </w:pPr>
      <w:r w:rsidRPr="002E11D4">
        <w:rPr>
          <w:rFonts w:ascii="Century Gothic" w:hAnsi="Century Gothic" w:cs="Arial"/>
          <w:sz w:val="16"/>
          <w:szCs w:val="16"/>
        </w:rPr>
        <w:t xml:space="preserve">- Vykonávať odborné prehliadky a skúšky el. zariadení cez kvalifikovaného odborníka v zmysle vyhl. SÚBP č.508/2009 Z.z a STN 33 1500:2008 </w:t>
      </w:r>
    </w:p>
    <w:p w14:paraId="0ADEA176" w14:textId="77777777" w:rsidR="00A0254B" w:rsidRPr="002E11D4" w:rsidRDefault="00A0254B" w:rsidP="004C5F70">
      <w:pPr>
        <w:spacing w:line="240" w:lineRule="atLeast"/>
        <w:ind w:right="-2"/>
        <w:rPr>
          <w:rFonts w:ascii="Century Gothic" w:hAnsi="Century Gothic" w:cs="Arial"/>
          <w:sz w:val="16"/>
          <w:szCs w:val="16"/>
          <w:u w:val="single"/>
        </w:rPr>
      </w:pPr>
      <w:r w:rsidRPr="002E11D4">
        <w:rPr>
          <w:rFonts w:ascii="Century Gothic" w:hAnsi="Century Gothic" w:cs="Arial"/>
          <w:sz w:val="16"/>
          <w:szCs w:val="16"/>
          <w:u w:val="single"/>
        </w:rPr>
        <w:t>Rozhodnutie komisie:</w:t>
      </w:r>
    </w:p>
    <w:p w14:paraId="19E4EACF" w14:textId="77777777" w:rsidR="00A0254B" w:rsidRPr="002E11D4" w:rsidRDefault="00A0254B" w:rsidP="00D95D2E">
      <w:pPr>
        <w:spacing w:line="240" w:lineRule="atLeast"/>
        <w:ind w:right="-2"/>
        <w:jc w:val="both"/>
        <w:rPr>
          <w:rFonts w:ascii="Century Gothic" w:hAnsi="Century Gothic" w:cs="Arial"/>
          <w:sz w:val="16"/>
          <w:szCs w:val="16"/>
        </w:rPr>
      </w:pPr>
      <w:r w:rsidRPr="002E11D4">
        <w:rPr>
          <w:rFonts w:ascii="Century Gothic" w:hAnsi="Century Gothic" w:cs="Arial"/>
          <w:sz w:val="16"/>
          <w:szCs w:val="16"/>
        </w:rPr>
        <w:t>Na základe predložených podkladov a po uvážení všetkých okolností súvis</w:t>
      </w:r>
      <w:r w:rsidR="002B1229" w:rsidRPr="002E11D4">
        <w:rPr>
          <w:rFonts w:ascii="Century Gothic" w:hAnsi="Century Gothic" w:cs="Arial"/>
          <w:sz w:val="16"/>
          <w:szCs w:val="16"/>
        </w:rPr>
        <w:t xml:space="preserve">iacich s prevádzkou zariadenia, </w:t>
      </w:r>
      <w:r w:rsidRPr="002E11D4">
        <w:rPr>
          <w:rFonts w:ascii="Century Gothic" w:hAnsi="Century Gothic" w:cs="Arial"/>
          <w:sz w:val="16"/>
          <w:szCs w:val="16"/>
        </w:rPr>
        <w:t>komisia</w:t>
      </w:r>
      <w:r w:rsidR="00B75131" w:rsidRPr="002E11D4">
        <w:rPr>
          <w:rFonts w:ascii="Century Gothic" w:hAnsi="Century Gothic" w:cs="Arial"/>
          <w:sz w:val="16"/>
          <w:szCs w:val="16"/>
        </w:rPr>
        <w:t xml:space="preserve"> </w:t>
      </w:r>
      <w:r w:rsidRPr="002E11D4">
        <w:rPr>
          <w:rFonts w:ascii="Century Gothic" w:hAnsi="Century Gothic" w:cs="Arial"/>
          <w:sz w:val="16"/>
          <w:szCs w:val="16"/>
        </w:rPr>
        <w:t>stanovila prostredie v zmysle STN 33 2000-5-51</w:t>
      </w:r>
      <w:r w:rsidR="00484F97" w:rsidRPr="002E11D4">
        <w:rPr>
          <w:rFonts w:ascii="Century Gothic" w:hAnsi="Century Gothic" w:cs="Arial"/>
          <w:sz w:val="16"/>
          <w:szCs w:val="16"/>
        </w:rPr>
        <w:t xml:space="preserve"> </w:t>
      </w:r>
      <w:r w:rsidRPr="002E11D4">
        <w:rPr>
          <w:rFonts w:ascii="Century Gothic" w:hAnsi="Century Gothic" w:cs="Arial"/>
          <w:sz w:val="16"/>
          <w:szCs w:val="16"/>
        </w:rPr>
        <w:t>na:</w:t>
      </w:r>
    </w:p>
    <w:p w14:paraId="7E10D0DA" w14:textId="77777777" w:rsidR="00A0254B" w:rsidRPr="002E11D4" w:rsidRDefault="00A0254B" w:rsidP="00A84C64">
      <w:pPr>
        <w:spacing w:line="240" w:lineRule="atLeast"/>
        <w:ind w:left="1440" w:right="-2" w:hanging="1440"/>
        <w:rPr>
          <w:rFonts w:ascii="Century Gothic" w:hAnsi="Century Gothic" w:cs="Arial"/>
          <w:sz w:val="16"/>
          <w:szCs w:val="16"/>
        </w:rPr>
      </w:pPr>
      <w:r w:rsidRPr="002E11D4">
        <w:rPr>
          <w:rFonts w:ascii="Century Gothic" w:hAnsi="Century Gothic" w:cs="Arial"/>
          <w:sz w:val="16"/>
          <w:szCs w:val="16"/>
          <w:u w:val="single"/>
        </w:rPr>
        <w:t>Zdôvodnenie:</w:t>
      </w:r>
      <w:r w:rsidRPr="002E11D4">
        <w:rPr>
          <w:rFonts w:ascii="Century Gothic" w:hAnsi="Century Gothic" w:cs="Arial"/>
          <w:sz w:val="16"/>
          <w:szCs w:val="16"/>
        </w:rPr>
        <w:t xml:space="preserve">   Komisia brala do úvahy charakter </w:t>
      </w:r>
      <w:r w:rsidR="00951450" w:rsidRPr="002E11D4">
        <w:rPr>
          <w:rFonts w:ascii="Century Gothic" w:hAnsi="Century Gothic" w:cs="Arial"/>
          <w:sz w:val="16"/>
          <w:szCs w:val="16"/>
        </w:rPr>
        <w:t xml:space="preserve">prevádzky tak, </w:t>
      </w:r>
      <w:r w:rsidRPr="002E11D4">
        <w:rPr>
          <w:rFonts w:ascii="Century Gothic" w:hAnsi="Century Gothic" w:cs="Arial"/>
          <w:sz w:val="16"/>
          <w:szCs w:val="16"/>
        </w:rPr>
        <w:t>ako to predpokladá projekt stavby.</w:t>
      </w:r>
    </w:p>
    <w:p w14:paraId="66292A3D" w14:textId="77777777" w:rsidR="008D525D" w:rsidRPr="002E11D4" w:rsidRDefault="008D525D" w:rsidP="00FF402D">
      <w:pPr>
        <w:spacing w:line="240" w:lineRule="atLeast"/>
        <w:ind w:right="-2"/>
        <w:rPr>
          <w:rFonts w:ascii="Century Gothic" w:hAnsi="Century Gothic" w:cs="Arial"/>
          <w:sz w:val="16"/>
          <w:szCs w:val="16"/>
        </w:rPr>
      </w:pPr>
    </w:p>
    <w:p w14:paraId="5446477E" w14:textId="77777777" w:rsidR="008D525D" w:rsidRPr="002E11D4" w:rsidRDefault="008D525D" w:rsidP="00A84C64">
      <w:pPr>
        <w:spacing w:line="240" w:lineRule="atLeast"/>
        <w:ind w:left="1440" w:right="-2" w:hanging="1440"/>
        <w:rPr>
          <w:rFonts w:ascii="Century Gothic" w:hAnsi="Century Gothic" w:cs="Arial"/>
          <w:sz w:val="16"/>
          <w:szCs w:val="16"/>
        </w:rPr>
      </w:pPr>
    </w:p>
    <w:p w14:paraId="273184BE" w14:textId="77777777" w:rsidR="008D525D" w:rsidRPr="002E11D4" w:rsidRDefault="008D525D" w:rsidP="00A84C64">
      <w:pPr>
        <w:spacing w:line="240" w:lineRule="atLeast"/>
        <w:ind w:left="1440" w:right="-2" w:hanging="1440"/>
        <w:rPr>
          <w:rFonts w:ascii="Century Gothic" w:hAnsi="Century Gothic" w:cs="Arial"/>
          <w:sz w:val="16"/>
          <w:szCs w:val="16"/>
        </w:rPr>
      </w:pPr>
      <w:r w:rsidRPr="002E11D4">
        <w:rPr>
          <w:rFonts w:ascii="Century Gothic" w:hAnsi="Century Gothic" w:cs="Arial"/>
          <w:sz w:val="16"/>
          <w:szCs w:val="16"/>
        </w:rPr>
        <w:t>.........................................</w:t>
      </w:r>
    </w:p>
    <w:p w14:paraId="31BE29F1" w14:textId="77777777" w:rsidR="008D525D" w:rsidRPr="002E11D4" w:rsidRDefault="008D525D" w:rsidP="00A84C64">
      <w:pPr>
        <w:spacing w:line="240" w:lineRule="atLeast"/>
        <w:ind w:left="1440" w:right="-2" w:hanging="1440"/>
        <w:rPr>
          <w:rFonts w:ascii="Century Gothic" w:hAnsi="Century Gothic" w:cs="Arial"/>
          <w:sz w:val="16"/>
          <w:szCs w:val="16"/>
        </w:rPr>
      </w:pPr>
      <w:r w:rsidRPr="002E11D4">
        <w:rPr>
          <w:rFonts w:ascii="Century Gothic" w:hAnsi="Century Gothic" w:cs="Arial"/>
          <w:sz w:val="16"/>
          <w:szCs w:val="16"/>
        </w:rPr>
        <w:t xml:space="preserve">    Predseda komisie</w:t>
      </w:r>
    </w:p>
    <w:p w14:paraId="675BCFE0" w14:textId="77777777" w:rsidR="006E100E" w:rsidRPr="0069041F" w:rsidRDefault="006E100E" w:rsidP="006E100E">
      <w:pPr>
        <w:spacing w:line="240" w:lineRule="atLeast"/>
        <w:ind w:right="-694"/>
        <w:rPr>
          <w:rFonts w:ascii="Century Gothic" w:hAnsi="Century Gothic" w:cs="Arial"/>
          <w:sz w:val="18"/>
          <w:szCs w:val="18"/>
        </w:rPr>
      </w:pPr>
    </w:p>
    <w:p w14:paraId="4842AF99" w14:textId="77777777" w:rsidR="00F41EAD" w:rsidRPr="0069041F" w:rsidRDefault="00F41EAD" w:rsidP="00280630">
      <w:pPr>
        <w:spacing w:line="240" w:lineRule="atLeast"/>
        <w:ind w:right="-694"/>
        <w:rPr>
          <w:rFonts w:ascii="Century Gothic" w:hAnsi="Century Gothic" w:cs="Arial"/>
          <w:sz w:val="18"/>
          <w:szCs w:val="18"/>
        </w:rPr>
      </w:pPr>
    </w:p>
    <w:tbl>
      <w:tblPr>
        <w:tblpPr w:leftFromText="141" w:rightFromText="141" w:horzAnchor="margin" w:tblpXSpec="center" w:tblpY="-494"/>
        <w:tblW w:w="53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0"/>
        <w:gridCol w:w="146"/>
        <w:gridCol w:w="146"/>
        <w:gridCol w:w="4684"/>
        <w:gridCol w:w="1301"/>
        <w:gridCol w:w="827"/>
        <w:gridCol w:w="995"/>
        <w:gridCol w:w="921"/>
        <w:gridCol w:w="1155"/>
        <w:gridCol w:w="42"/>
      </w:tblGrid>
      <w:tr w:rsidR="008D525D" w:rsidRPr="0069041F" w14:paraId="4C477437" w14:textId="77777777" w:rsidTr="008D525D">
        <w:trPr>
          <w:trHeight w:val="689"/>
        </w:trPr>
        <w:tc>
          <w:tcPr>
            <w:tcW w:w="42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757A6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9" w:type="pct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4ECA57B1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184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2F9B7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2318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2C834" w14:textId="77777777" w:rsidR="008D525D" w:rsidRPr="0069041F" w:rsidRDefault="008D525D" w:rsidP="008D525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Priestor </w:t>
            </w:r>
          </w:p>
        </w:tc>
      </w:tr>
      <w:tr w:rsidR="008D525D" w:rsidRPr="0069041F" w14:paraId="78ADEDE4" w14:textId="77777777" w:rsidTr="008D525D">
        <w:trPr>
          <w:gridAfter w:val="1"/>
          <w:wAfter w:w="26" w:type="pct"/>
          <w:cantSplit/>
          <w:trHeight w:val="3180"/>
        </w:trPr>
        <w:tc>
          <w:tcPr>
            <w:tcW w:w="498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424F99" w14:textId="77777777" w:rsidR="008D525D" w:rsidRPr="0069041F" w:rsidRDefault="008D525D" w:rsidP="00041617">
            <w:pPr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6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6F496D2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04AC20B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>Kód</w:t>
            </w: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br/>
              <w:t>vonkajších vplyvov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3F02EBF9" w14:textId="77777777" w:rsidR="008D525D" w:rsidRPr="0069041F" w:rsidRDefault="008D525D" w:rsidP="008D525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>Vnútorné priestory, chodby,</w:t>
            </w:r>
          </w:p>
          <w:p w14:paraId="6E239056" w14:textId="77777777" w:rsidR="008D525D" w:rsidRPr="0069041F" w:rsidRDefault="008D525D" w:rsidP="008D525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>WC zákazníci</w:t>
            </w:r>
          </w:p>
          <w:p w14:paraId="65652E1F" w14:textId="77777777" w:rsidR="008D525D" w:rsidRPr="0069041F" w:rsidRDefault="008D525D" w:rsidP="008D525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>( aj imobilný)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75A75744" w14:textId="77777777" w:rsidR="008D525D" w:rsidRPr="0069041F" w:rsidRDefault="008D525D" w:rsidP="008D525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>Vnútorné priestory, kancelária,</w:t>
            </w:r>
          </w:p>
          <w:p w14:paraId="2FCBBD25" w14:textId="77777777" w:rsidR="008D525D" w:rsidRPr="0069041F" w:rsidRDefault="008D525D" w:rsidP="008D525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>technické priestory,</w:t>
            </w:r>
          </w:p>
          <w:p w14:paraId="36240E95" w14:textId="77777777" w:rsidR="008D525D" w:rsidRPr="0069041F" w:rsidRDefault="008D525D" w:rsidP="008D525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>WC- zamestnanci, šatne, sklady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20503150" w14:textId="77777777" w:rsidR="008D525D" w:rsidRPr="0069041F" w:rsidRDefault="008D525D" w:rsidP="008D525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>Sprchy</w:t>
            </w:r>
          </w:p>
          <w:p w14:paraId="3F8092F8" w14:textId="77777777" w:rsidR="008D525D" w:rsidRPr="0069041F" w:rsidRDefault="008D525D" w:rsidP="008D525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>Priestor ohraničený podľa STN 33 2000-7-701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429303D1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>Chodba</w:t>
            </w: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br/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1D064CF5" w14:textId="77777777" w:rsidR="008D525D" w:rsidRPr="0069041F" w:rsidRDefault="008D525D" w:rsidP="008D525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>Strecha,</w:t>
            </w:r>
          </w:p>
          <w:p w14:paraId="15C3194A" w14:textId="77777777" w:rsidR="008D525D" w:rsidRPr="0069041F" w:rsidRDefault="008D525D" w:rsidP="008D525D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>Vonkajší priestor</w:t>
            </w:r>
          </w:p>
        </w:tc>
      </w:tr>
      <w:tr w:rsidR="008D525D" w:rsidRPr="0069041F" w14:paraId="35955603" w14:textId="77777777" w:rsidTr="008D525D">
        <w:trPr>
          <w:gridAfter w:val="1"/>
          <w:wAfter w:w="26" w:type="pct"/>
          <w:cantSplit/>
          <w:trHeight w:val="315"/>
        </w:trPr>
        <w:tc>
          <w:tcPr>
            <w:tcW w:w="498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38C4501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>A - Podmienky prostredia</w:t>
            </w:r>
          </w:p>
        </w:tc>
        <w:tc>
          <w:tcPr>
            <w:tcW w:w="6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74016E5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BB3FBB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AA  </w:t>
            </w: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Teplota okolia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88E28A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AA5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67C0D7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AA5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DE9D9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AA5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E0F955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AA</w:t>
            </w:r>
            <w:r w:rsidR="0027108A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A0100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AA7</w:t>
            </w:r>
          </w:p>
        </w:tc>
      </w:tr>
      <w:tr w:rsidR="008D525D" w:rsidRPr="0069041F" w14:paraId="1133096E" w14:textId="77777777" w:rsidTr="008D525D">
        <w:trPr>
          <w:gridAfter w:val="1"/>
          <w:wAfter w:w="26" w:type="pct"/>
          <w:trHeight w:val="315"/>
        </w:trPr>
        <w:tc>
          <w:tcPr>
            <w:tcW w:w="49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1171FA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14E6932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69A27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AB  </w:t>
            </w: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Atmosférická vlhkosť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48EBB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AB5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145721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AB5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F537E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AB5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3060E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AB5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DC1589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AB7</w:t>
            </w:r>
          </w:p>
        </w:tc>
      </w:tr>
      <w:tr w:rsidR="008D525D" w:rsidRPr="0069041F" w14:paraId="6A68EA42" w14:textId="77777777" w:rsidTr="008D525D">
        <w:trPr>
          <w:gridAfter w:val="1"/>
          <w:wAfter w:w="26" w:type="pct"/>
          <w:trHeight w:val="315"/>
        </w:trPr>
        <w:tc>
          <w:tcPr>
            <w:tcW w:w="49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FD8093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13A6969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EAAB1A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AC  </w:t>
            </w: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Nadmorská výška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B2C2A3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AC1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1B7E9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AC1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595789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AC</w:t>
            </w:r>
            <w:r w:rsidR="00902DD4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00034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AC1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4B823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AC1</w:t>
            </w:r>
          </w:p>
        </w:tc>
      </w:tr>
      <w:tr w:rsidR="008D525D" w:rsidRPr="0069041F" w14:paraId="0CAB0215" w14:textId="77777777" w:rsidTr="008D525D">
        <w:trPr>
          <w:gridAfter w:val="1"/>
          <w:wAfter w:w="26" w:type="pct"/>
          <w:trHeight w:val="315"/>
        </w:trPr>
        <w:tc>
          <w:tcPr>
            <w:tcW w:w="49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EFD41F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CA9838C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88D57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AD  </w:t>
            </w: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Výskyt vody (z iného droja ako z dažďa)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329A2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AD1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0FC53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AD</w:t>
            </w:r>
            <w:r w:rsidR="0027108A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CD924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AD</w:t>
            </w:r>
            <w:r w:rsidR="0027108A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2FD83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AD</w:t>
            </w:r>
            <w:r w:rsidR="0027108A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476B6" w14:textId="577F0842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AD-dážď</w:t>
            </w:r>
          </w:p>
        </w:tc>
      </w:tr>
      <w:tr w:rsidR="008D525D" w:rsidRPr="0069041F" w14:paraId="4F4BFE5C" w14:textId="77777777" w:rsidTr="008D525D">
        <w:trPr>
          <w:gridAfter w:val="1"/>
          <w:wAfter w:w="26" w:type="pct"/>
          <w:trHeight w:val="315"/>
        </w:trPr>
        <w:tc>
          <w:tcPr>
            <w:tcW w:w="49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7B8A91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97F9338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FD48A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AE  </w:t>
            </w: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Výskyt cudzích pevných telies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97C16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AE1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A3C8D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AE1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1978E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AE1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0147B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AE1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E69C1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AE4</w:t>
            </w:r>
          </w:p>
        </w:tc>
      </w:tr>
      <w:tr w:rsidR="008D525D" w:rsidRPr="0069041F" w14:paraId="648CCCF2" w14:textId="77777777" w:rsidTr="008D525D">
        <w:trPr>
          <w:gridAfter w:val="1"/>
          <w:wAfter w:w="26" w:type="pct"/>
          <w:trHeight w:val="525"/>
        </w:trPr>
        <w:tc>
          <w:tcPr>
            <w:tcW w:w="49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69E2D1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62F4C22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896E2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>AF</w:t>
            </w: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 xml:space="preserve">  Výskyt korozívnych</w:t>
            </w: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br/>
              <w:t xml:space="preserve">       alebo znečisťujúcich látok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13078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AF1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7D59A9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AF1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5A215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AF1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7B281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AF1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D7E584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AF2</w:t>
            </w:r>
          </w:p>
        </w:tc>
      </w:tr>
      <w:tr w:rsidR="008D525D" w:rsidRPr="0069041F" w14:paraId="510A7CB7" w14:textId="77777777" w:rsidTr="008D525D">
        <w:trPr>
          <w:gridAfter w:val="1"/>
          <w:wAfter w:w="26" w:type="pct"/>
          <w:trHeight w:val="525"/>
        </w:trPr>
        <w:tc>
          <w:tcPr>
            <w:tcW w:w="49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9F5182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306A9C9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C81C1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AG  </w:t>
            </w: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Mechanické namáhanie</w:t>
            </w: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br/>
              <w:t xml:space="preserve">       nárazy, otrasy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A74A6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AG1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9CC3D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AG1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FD0206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AG1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36D0F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AG1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BB99DC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AG1</w:t>
            </w:r>
          </w:p>
        </w:tc>
      </w:tr>
      <w:tr w:rsidR="008D525D" w:rsidRPr="0069041F" w14:paraId="5F68512F" w14:textId="77777777" w:rsidTr="008D525D">
        <w:trPr>
          <w:gridAfter w:val="1"/>
          <w:wAfter w:w="26" w:type="pct"/>
          <w:trHeight w:val="315"/>
        </w:trPr>
        <w:tc>
          <w:tcPr>
            <w:tcW w:w="49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F529F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5F164F1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BA60D2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AH  </w:t>
            </w: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Vibrácie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212804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AH1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08DF1F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AH1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646E8C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AH1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1B2DF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AH1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7EFD3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AH1</w:t>
            </w:r>
          </w:p>
        </w:tc>
      </w:tr>
      <w:tr w:rsidR="008D525D" w:rsidRPr="0069041F" w14:paraId="47A155BC" w14:textId="77777777" w:rsidTr="008D525D">
        <w:trPr>
          <w:gridAfter w:val="1"/>
          <w:wAfter w:w="26" w:type="pct"/>
          <w:trHeight w:val="315"/>
        </w:trPr>
        <w:tc>
          <w:tcPr>
            <w:tcW w:w="49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FF689E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45D487E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B2F479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AJ  </w:t>
            </w: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Iné mechanické namáhania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59929B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5A3D8C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7D370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756A4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439B16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</w:tr>
      <w:tr w:rsidR="008D525D" w:rsidRPr="0069041F" w14:paraId="75E95F62" w14:textId="77777777" w:rsidTr="008D525D">
        <w:trPr>
          <w:gridAfter w:val="1"/>
          <w:wAfter w:w="26" w:type="pct"/>
          <w:trHeight w:val="525"/>
        </w:trPr>
        <w:tc>
          <w:tcPr>
            <w:tcW w:w="49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62F6B9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69FE07C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73E79D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AK  </w:t>
            </w: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Výskyt rastlinstva</w:t>
            </w: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br/>
              <w:t xml:space="preserve">       a alebo plesní (flóra)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894175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AK1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11406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AK1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8A00F2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AK1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532ACA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AK1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D7049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AK1</w:t>
            </w:r>
          </w:p>
        </w:tc>
      </w:tr>
      <w:tr w:rsidR="008D525D" w:rsidRPr="0069041F" w14:paraId="0DC18260" w14:textId="77777777" w:rsidTr="008D525D">
        <w:trPr>
          <w:gridAfter w:val="1"/>
          <w:wAfter w:w="26" w:type="pct"/>
          <w:trHeight w:val="315"/>
        </w:trPr>
        <w:tc>
          <w:tcPr>
            <w:tcW w:w="49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FD1BA7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D1AA29E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DD7625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AL  </w:t>
            </w: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Výskyt živočíchov (fauna)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A2EBF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AL1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05644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AL1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A325D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AL1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AF472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AL1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0B15F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AL1</w:t>
            </w:r>
          </w:p>
        </w:tc>
      </w:tr>
      <w:tr w:rsidR="008D525D" w:rsidRPr="0069041F" w14:paraId="24052A72" w14:textId="77777777" w:rsidTr="008D525D">
        <w:trPr>
          <w:gridAfter w:val="1"/>
          <w:wAfter w:w="26" w:type="pct"/>
          <w:trHeight w:val="525"/>
        </w:trPr>
        <w:tc>
          <w:tcPr>
            <w:tcW w:w="49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B34FE6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10D1F25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09A32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AM  </w:t>
            </w: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Elektromagnetické, elektrostatické</w:t>
            </w: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br/>
              <w:t xml:space="preserve">       alebo ionizujúce vplyvy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D83C24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AM-1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811F7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AM-1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5DEF6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AM-1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75FFB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AM-1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9E724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AM-1</w:t>
            </w:r>
          </w:p>
        </w:tc>
      </w:tr>
      <w:tr w:rsidR="008D525D" w:rsidRPr="0069041F" w14:paraId="60E2EBC0" w14:textId="77777777" w:rsidTr="008D525D">
        <w:trPr>
          <w:gridAfter w:val="1"/>
          <w:wAfter w:w="26" w:type="pct"/>
          <w:trHeight w:val="315"/>
        </w:trPr>
        <w:tc>
          <w:tcPr>
            <w:tcW w:w="49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3A0D22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F16DA9F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DD69C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AN  </w:t>
            </w: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Slnečné žiarenie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EF824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AN1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722BE9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AN1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B5147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AN1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9DD26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AN1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E5B1CE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AN3</w:t>
            </w:r>
          </w:p>
        </w:tc>
      </w:tr>
      <w:tr w:rsidR="008D525D" w:rsidRPr="0069041F" w14:paraId="5EC9E48C" w14:textId="77777777" w:rsidTr="008D525D">
        <w:trPr>
          <w:gridAfter w:val="1"/>
          <w:wAfter w:w="26" w:type="pct"/>
          <w:trHeight w:val="315"/>
        </w:trPr>
        <w:tc>
          <w:tcPr>
            <w:tcW w:w="49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7AFC43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52C9C8A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E19E5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AP  </w:t>
            </w: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Seizmické účinky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B45622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AP1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93E94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AP1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C280A5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AP1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DFB5A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AP1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309B7D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AP1</w:t>
            </w:r>
          </w:p>
        </w:tc>
      </w:tr>
      <w:tr w:rsidR="008D525D" w:rsidRPr="0069041F" w14:paraId="5F1F7F73" w14:textId="77777777" w:rsidTr="008D525D">
        <w:trPr>
          <w:gridAfter w:val="1"/>
          <w:wAfter w:w="26" w:type="pct"/>
          <w:trHeight w:val="315"/>
        </w:trPr>
        <w:tc>
          <w:tcPr>
            <w:tcW w:w="49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51BC69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4B5AAB0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61F1AB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AQ  </w:t>
            </w: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Blesk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80DB6E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AQ1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EC82D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AQ1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024F8D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AQ1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B2940F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AQ1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6FA5C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AQ3</w:t>
            </w:r>
          </w:p>
        </w:tc>
      </w:tr>
      <w:tr w:rsidR="008D525D" w:rsidRPr="0069041F" w14:paraId="41FFFF0C" w14:textId="77777777" w:rsidTr="008D525D">
        <w:trPr>
          <w:gridAfter w:val="1"/>
          <w:wAfter w:w="26" w:type="pct"/>
          <w:trHeight w:val="315"/>
        </w:trPr>
        <w:tc>
          <w:tcPr>
            <w:tcW w:w="49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694B6C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07F569D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2A797C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AR  </w:t>
            </w: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Pohyb vzduchu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36996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AR1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76434F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AR1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100CC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AR1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85672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AR1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692011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AR4</w:t>
            </w:r>
          </w:p>
        </w:tc>
      </w:tr>
      <w:tr w:rsidR="008D525D" w:rsidRPr="0069041F" w14:paraId="0E065C6B" w14:textId="77777777" w:rsidTr="008D525D">
        <w:trPr>
          <w:gridAfter w:val="1"/>
          <w:wAfter w:w="26" w:type="pct"/>
          <w:trHeight w:val="315"/>
        </w:trPr>
        <w:tc>
          <w:tcPr>
            <w:tcW w:w="49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E84528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DB1C22F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356D3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AS  </w:t>
            </w: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Vietor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696A6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AS1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E2869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AS1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411046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AS1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1A15E3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AS1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671BE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AS1</w:t>
            </w:r>
          </w:p>
        </w:tc>
      </w:tr>
      <w:tr w:rsidR="008D525D" w:rsidRPr="0069041F" w14:paraId="17E69DB8" w14:textId="77777777" w:rsidTr="008D525D">
        <w:trPr>
          <w:gridAfter w:val="1"/>
          <w:wAfter w:w="26" w:type="pct"/>
          <w:trHeight w:val="315"/>
        </w:trPr>
        <w:tc>
          <w:tcPr>
            <w:tcW w:w="49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1438E8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3D7F36D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25996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AT  </w:t>
            </w: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Snehová pokrývka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53CA27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7EFAE8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C6DBA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A2B12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133BB6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AT2</w:t>
            </w:r>
          </w:p>
        </w:tc>
      </w:tr>
      <w:tr w:rsidR="008D525D" w:rsidRPr="0069041F" w14:paraId="3FFEF3F6" w14:textId="77777777" w:rsidTr="008D525D">
        <w:trPr>
          <w:gridAfter w:val="1"/>
          <w:wAfter w:w="26" w:type="pct"/>
          <w:trHeight w:val="315"/>
        </w:trPr>
        <w:tc>
          <w:tcPr>
            <w:tcW w:w="49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3D6534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F6028B3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62655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AU  </w:t>
            </w: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Námraza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95369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01B663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EEC9A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7945A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33AAE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AU2</w:t>
            </w:r>
          </w:p>
        </w:tc>
      </w:tr>
      <w:tr w:rsidR="008D525D" w:rsidRPr="0069041F" w14:paraId="3E4D5FAA" w14:textId="77777777" w:rsidTr="008D525D">
        <w:trPr>
          <w:gridAfter w:val="1"/>
          <w:wAfter w:w="26" w:type="pct"/>
          <w:cantSplit/>
          <w:trHeight w:val="315"/>
        </w:trPr>
        <w:tc>
          <w:tcPr>
            <w:tcW w:w="498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2E1FA89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>B – Využitie</w:t>
            </w:r>
          </w:p>
        </w:tc>
        <w:tc>
          <w:tcPr>
            <w:tcW w:w="6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2552F44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300D8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BA  </w:t>
            </w: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Spôsobilosť osôb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4440B3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BA1/4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2F1E3" w14:textId="77777777" w:rsidR="008D525D" w:rsidRPr="0069041F" w:rsidRDefault="00B266DB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BA1/4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B669A8" w14:textId="77777777" w:rsidR="008D525D" w:rsidRPr="0069041F" w:rsidRDefault="00B266DB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BA1/4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023DB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BA</w:t>
            </w:r>
            <w:r w:rsidR="00B266DB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4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C4985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BA1</w:t>
            </w:r>
          </w:p>
        </w:tc>
      </w:tr>
      <w:tr w:rsidR="008D525D" w:rsidRPr="0069041F" w14:paraId="5AA597B3" w14:textId="77777777" w:rsidTr="008D525D">
        <w:trPr>
          <w:gridAfter w:val="1"/>
          <w:wAfter w:w="26" w:type="pct"/>
          <w:trHeight w:val="315"/>
        </w:trPr>
        <w:tc>
          <w:tcPr>
            <w:tcW w:w="49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5BD4CD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2FF805C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C12A0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BB  </w:t>
            </w: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Elektrický odpor ľudského tela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36FB8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BB2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31DFC1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BB2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1B6F8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BB2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B5295A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BB2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032B2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BB2</w:t>
            </w:r>
          </w:p>
        </w:tc>
      </w:tr>
      <w:tr w:rsidR="008D525D" w:rsidRPr="0069041F" w14:paraId="6C57BCF3" w14:textId="77777777" w:rsidTr="008D525D">
        <w:trPr>
          <w:gridAfter w:val="1"/>
          <w:wAfter w:w="26" w:type="pct"/>
          <w:trHeight w:val="315"/>
        </w:trPr>
        <w:tc>
          <w:tcPr>
            <w:tcW w:w="49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B9A158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56F7559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F5C301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BC  </w:t>
            </w: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Dotyk osôb so zemou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6D7F4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BC1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D77646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BC1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10B9B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BC2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731A5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BC1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855FE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BC1</w:t>
            </w:r>
          </w:p>
        </w:tc>
      </w:tr>
      <w:tr w:rsidR="008D525D" w:rsidRPr="0069041F" w14:paraId="07733111" w14:textId="77777777" w:rsidTr="008D525D">
        <w:trPr>
          <w:gridAfter w:val="1"/>
          <w:wAfter w:w="26" w:type="pct"/>
          <w:trHeight w:val="525"/>
        </w:trPr>
        <w:tc>
          <w:tcPr>
            <w:tcW w:w="49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F8A1A5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95E4261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584CA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BD  </w:t>
            </w: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Podmienky úniku</w:t>
            </w: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br/>
              <w:t xml:space="preserve">       v prípade nebezpečenstva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641566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BD</w:t>
            </w:r>
            <w:r w:rsidR="00571A9E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59FA2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BD1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9B875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BD1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63997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BD1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9C54F0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BD1</w:t>
            </w:r>
          </w:p>
        </w:tc>
      </w:tr>
      <w:tr w:rsidR="008D525D" w:rsidRPr="0069041F" w14:paraId="11F13D61" w14:textId="77777777" w:rsidTr="008D525D">
        <w:trPr>
          <w:gridAfter w:val="1"/>
          <w:wAfter w:w="26" w:type="pct"/>
          <w:trHeight w:val="525"/>
        </w:trPr>
        <w:tc>
          <w:tcPr>
            <w:tcW w:w="49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2DFD4A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45AEEDB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9FB69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BE  </w:t>
            </w: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Povaha spracúvaných</w:t>
            </w: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br/>
              <w:t xml:space="preserve">       alebo skladovaných látok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7EB94B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BE1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975D65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BE1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E6BBF1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BE1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4D4A1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BE1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E1AA7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BE1</w:t>
            </w:r>
          </w:p>
        </w:tc>
      </w:tr>
      <w:tr w:rsidR="008D525D" w:rsidRPr="0069041F" w14:paraId="13FC503E" w14:textId="77777777" w:rsidTr="008D525D">
        <w:trPr>
          <w:gridAfter w:val="1"/>
          <w:wAfter w:w="26" w:type="pct"/>
          <w:cantSplit/>
          <w:trHeight w:val="315"/>
        </w:trPr>
        <w:tc>
          <w:tcPr>
            <w:tcW w:w="498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6ECC7B5E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>C – Konštrukcie budov</w:t>
            </w:r>
          </w:p>
        </w:tc>
        <w:tc>
          <w:tcPr>
            <w:tcW w:w="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A5A9C7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11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6F0F09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CA  </w:t>
            </w: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Stavebné materiály</w:t>
            </w:r>
          </w:p>
        </w:tc>
        <w:tc>
          <w:tcPr>
            <w:tcW w:w="59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A09AA5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CA1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5985A1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CA1</w:t>
            </w:r>
          </w:p>
        </w:tc>
        <w:tc>
          <w:tcPr>
            <w:tcW w:w="45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85B96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CA1</w:t>
            </w:r>
          </w:p>
        </w:tc>
        <w:tc>
          <w:tcPr>
            <w:tcW w:w="42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E6B20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CA1</w:t>
            </w:r>
          </w:p>
        </w:tc>
        <w:tc>
          <w:tcPr>
            <w:tcW w:w="52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B0781A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CA1</w:t>
            </w:r>
          </w:p>
        </w:tc>
      </w:tr>
      <w:tr w:rsidR="008D525D" w:rsidRPr="0069041F" w14:paraId="7F9F8064" w14:textId="77777777" w:rsidTr="008D525D">
        <w:trPr>
          <w:gridAfter w:val="1"/>
          <w:wAfter w:w="26" w:type="pct"/>
          <w:trHeight w:val="450"/>
        </w:trPr>
        <w:tc>
          <w:tcPr>
            <w:tcW w:w="49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9F2959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021877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11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7184F8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9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06DB9B" w14:textId="77777777" w:rsidR="008D525D" w:rsidRPr="0069041F" w:rsidRDefault="008D525D" w:rsidP="00041617">
            <w:pPr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23CE61" w14:textId="77777777" w:rsidR="008D525D" w:rsidRPr="0069041F" w:rsidRDefault="008D525D" w:rsidP="00041617">
            <w:pPr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5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B14FDA" w14:textId="77777777" w:rsidR="008D525D" w:rsidRPr="0069041F" w:rsidRDefault="008D525D" w:rsidP="00041617">
            <w:pPr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2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515EB3" w14:textId="77777777" w:rsidR="008D525D" w:rsidRPr="0069041F" w:rsidRDefault="008D525D" w:rsidP="00041617">
            <w:pPr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52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AAC049" w14:textId="77777777" w:rsidR="008D525D" w:rsidRPr="0069041F" w:rsidRDefault="008D525D" w:rsidP="00041617">
            <w:pPr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</w:p>
        </w:tc>
      </w:tr>
      <w:tr w:rsidR="008D525D" w:rsidRPr="0069041F" w14:paraId="04445F30" w14:textId="77777777" w:rsidTr="008D525D">
        <w:trPr>
          <w:gridAfter w:val="1"/>
          <w:wAfter w:w="26" w:type="pct"/>
          <w:trHeight w:val="450"/>
        </w:trPr>
        <w:tc>
          <w:tcPr>
            <w:tcW w:w="49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0D6E4C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4D17BA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11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94044D" w14:textId="77777777" w:rsidR="008D525D" w:rsidRPr="0069041F" w:rsidRDefault="008D525D" w:rsidP="00041617">
            <w:pP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  <w:lang w:eastAsia="sk-SK"/>
              </w:rPr>
              <w:t xml:space="preserve">CB  </w:t>
            </w: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Konštrukcia stavby</w:t>
            </w:r>
          </w:p>
        </w:tc>
        <w:tc>
          <w:tcPr>
            <w:tcW w:w="59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75CDA0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CB1</w:t>
            </w:r>
          </w:p>
        </w:tc>
        <w:tc>
          <w:tcPr>
            <w:tcW w:w="30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E29D2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CB1</w:t>
            </w:r>
          </w:p>
        </w:tc>
        <w:tc>
          <w:tcPr>
            <w:tcW w:w="45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74E0F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CB1</w:t>
            </w:r>
          </w:p>
        </w:tc>
        <w:tc>
          <w:tcPr>
            <w:tcW w:w="4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FA5729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CB1</w:t>
            </w:r>
          </w:p>
        </w:tc>
        <w:tc>
          <w:tcPr>
            <w:tcW w:w="5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EA532" w14:textId="77777777" w:rsidR="008D525D" w:rsidRPr="0069041F" w:rsidRDefault="008D525D" w:rsidP="00041617">
            <w:pPr>
              <w:jc w:val="center"/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</w:pPr>
            <w:r w:rsidRPr="0069041F">
              <w:rPr>
                <w:rFonts w:ascii="Century Gothic" w:hAnsi="Century Gothic" w:cs="Arial"/>
                <w:color w:val="000000"/>
                <w:sz w:val="18"/>
                <w:szCs w:val="18"/>
                <w:lang w:eastAsia="sk-SK"/>
              </w:rPr>
              <w:t>CB1</w:t>
            </w:r>
          </w:p>
        </w:tc>
      </w:tr>
    </w:tbl>
    <w:p w14:paraId="4E0456C1" w14:textId="77777777" w:rsidR="005F414D" w:rsidRPr="0069041F" w:rsidRDefault="005F414D" w:rsidP="005F414D">
      <w:pPr>
        <w:spacing w:line="240" w:lineRule="atLeast"/>
        <w:ind w:right="-694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br w:type="page"/>
      </w:r>
    </w:p>
    <w:tbl>
      <w:tblPr>
        <w:tblpPr w:leftFromText="141" w:rightFromText="141" w:vertAnchor="page" w:horzAnchor="margin" w:tblpY="13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2"/>
        <w:gridCol w:w="4810"/>
      </w:tblGrid>
      <w:tr w:rsidR="005F414D" w:rsidRPr="0069041F" w14:paraId="60D5E167" w14:textId="77777777" w:rsidTr="004D3F17">
        <w:trPr>
          <w:trHeight w:val="3797"/>
        </w:trPr>
        <w:tc>
          <w:tcPr>
            <w:tcW w:w="4842" w:type="dxa"/>
            <w:shd w:val="clear" w:color="auto" w:fill="auto"/>
          </w:tcPr>
          <w:p w14:paraId="17810B4C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b/>
                <w:color w:val="FF0000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b/>
                <w:color w:val="FF0000"/>
                <w:sz w:val="16"/>
                <w:szCs w:val="16"/>
              </w:rPr>
              <w:t xml:space="preserve">A  Podmienky prostredia </w:t>
            </w:r>
          </w:p>
          <w:p w14:paraId="4C9B2CA3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b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b/>
                <w:sz w:val="16"/>
                <w:szCs w:val="16"/>
              </w:rPr>
              <w:t>AA Teplota okolia (</w:t>
            </w:r>
            <w:r w:rsidRPr="00571A9E">
              <w:rPr>
                <w:rStyle w:val="st"/>
                <w:rFonts w:ascii="Century Gothic" w:eastAsia="Calibri" w:hAnsi="Century Gothic" w:cs="Arial"/>
                <w:b/>
                <w:sz w:val="16"/>
                <w:szCs w:val="16"/>
              </w:rPr>
              <w:t>°C)</w:t>
            </w:r>
          </w:p>
          <w:p w14:paraId="780C54BC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AA1   -60</w:t>
            </w: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°C</w:t>
            </w: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 xml:space="preserve">     +     5</w:t>
            </w: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°C</w:t>
            </w:r>
          </w:p>
          <w:p w14:paraId="0C1BA33E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AA2   -40</w:t>
            </w: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°C</w:t>
            </w: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 xml:space="preserve">     +     5</w:t>
            </w: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°C</w:t>
            </w:r>
          </w:p>
          <w:p w14:paraId="1B522737" w14:textId="77777777" w:rsidR="005F414D" w:rsidRPr="00571A9E" w:rsidRDefault="005F414D" w:rsidP="004D3F17">
            <w:pPr>
              <w:tabs>
                <w:tab w:val="left" w:pos="1500"/>
              </w:tabs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AA3   -25</w:t>
            </w: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°C</w:t>
            </w: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 xml:space="preserve">     +     5</w:t>
            </w: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°C</w:t>
            </w:r>
          </w:p>
          <w:p w14:paraId="39B72A78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AA4     -5</w:t>
            </w: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°C     +   40°C</w:t>
            </w:r>
          </w:p>
          <w:p w14:paraId="42E50DFE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AA5    +5°C     +   40°C</w:t>
            </w:r>
          </w:p>
          <w:p w14:paraId="68569F4A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AA6    +5°C     +   60°C</w:t>
            </w:r>
          </w:p>
          <w:p w14:paraId="5E29C7CD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 xml:space="preserve">AA7   -25°C     +   55°C   </w:t>
            </w:r>
            <w:r w:rsidRPr="00571A9E">
              <w:rPr>
                <w:rStyle w:val="st"/>
                <w:rFonts w:ascii="Century Gothic" w:eastAsia="Calibri" w:hAnsi="Century Gothic" w:cs="Arial"/>
                <w:i/>
                <w:sz w:val="16"/>
                <w:szCs w:val="16"/>
              </w:rPr>
              <w:t>(vonkajšie prostredie)</w:t>
            </w:r>
          </w:p>
          <w:p w14:paraId="03E2EF39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AA8   -50°C     +   40°C</w:t>
            </w:r>
          </w:p>
          <w:p w14:paraId="340018D4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b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b/>
                <w:sz w:val="16"/>
                <w:szCs w:val="16"/>
              </w:rPr>
              <w:t xml:space="preserve">AB Atmosférická vlhkosť </w:t>
            </w:r>
          </w:p>
          <w:p w14:paraId="02C53C8F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(relatívna a absolútna vlhkosť)</w:t>
            </w:r>
          </w:p>
          <w:p w14:paraId="63B0EE9F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  <w:vertAlign w:val="superscript"/>
              </w:rPr>
            </w:pP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AB1    3-100%  a  0,003-   7g/</w:t>
            </w: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m</w:t>
            </w:r>
            <w:r w:rsidRPr="00571A9E">
              <w:rPr>
                <w:rFonts w:ascii="Century Gothic" w:eastAsia="Calibri" w:hAnsi="Century Gothic" w:cs="Arial"/>
                <w:sz w:val="16"/>
                <w:szCs w:val="16"/>
                <w:vertAlign w:val="superscript"/>
              </w:rPr>
              <w:t>3</w:t>
            </w:r>
          </w:p>
          <w:p w14:paraId="15BF3E35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  <w:vertAlign w:val="superscript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 xml:space="preserve">AB2  10-100%  a  0,1    -   </w:t>
            </w: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7g/</w:t>
            </w: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m</w:t>
            </w:r>
            <w:r w:rsidRPr="00571A9E">
              <w:rPr>
                <w:rFonts w:ascii="Century Gothic" w:eastAsia="Calibri" w:hAnsi="Century Gothic" w:cs="Arial"/>
                <w:sz w:val="16"/>
                <w:szCs w:val="16"/>
                <w:vertAlign w:val="superscript"/>
              </w:rPr>
              <w:t>3</w:t>
            </w:r>
          </w:p>
          <w:p w14:paraId="64C225B5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  <w:vertAlign w:val="superscript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 xml:space="preserve">AB3  10-100%  a  0,5    -   </w:t>
            </w: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7g/</w:t>
            </w: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m</w:t>
            </w:r>
            <w:r w:rsidRPr="00571A9E">
              <w:rPr>
                <w:rFonts w:ascii="Century Gothic" w:eastAsia="Calibri" w:hAnsi="Century Gothic" w:cs="Arial"/>
                <w:sz w:val="16"/>
                <w:szCs w:val="16"/>
                <w:vertAlign w:val="superscript"/>
              </w:rPr>
              <w:t>3</w:t>
            </w:r>
          </w:p>
          <w:p w14:paraId="072D8246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  <w:vertAlign w:val="superscript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 xml:space="preserve">AB4      5-95%  a  1,0    -   </w:t>
            </w: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29g/</w:t>
            </w: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m</w:t>
            </w:r>
            <w:r w:rsidRPr="00571A9E">
              <w:rPr>
                <w:rFonts w:ascii="Century Gothic" w:eastAsia="Calibri" w:hAnsi="Century Gothic" w:cs="Arial"/>
                <w:sz w:val="16"/>
                <w:szCs w:val="16"/>
                <w:vertAlign w:val="superscript"/>
              </w:rPr>
              <w:t>3</w:t>
            </w:r>
          </w:p>
          <w:p w14:paraId="77EB7205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  <w:vertAlign w:val="superscript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 xml:space="preserve">AB5      5-85%  a  1,0    -   </w:t>
            </w: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25g/</w:t>
            </w: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m</w:t>
            </w:r>
            <w:r w:rsidRPr="00571A9E">
              <w:rPr>
                <w:rFonts w:ascii="Century Gothic" w:eastAsia="Calibri" w:hAnsi="Century Gothic" w:cs="Arial"/>
                <w:sz w:val="16"/>
                <w:szCs w:val="16"/>
                <w:vertAlign w:val="superscript"/>
              </w:rPr>
              <w:t xml:space="preserve">3   </w:t>
            </w:r>
            <w:r w:rsidRPr="00571A9E">
              <w:rPr>
                <w:rFonts w:ascii="Century Gothic" w:eastAsia="Calibri" w:hAnsi="Century Gothic" w:cs="Arial"/>
                <w:i/>
                <w:sz w:val="16"/>
                <w:szCs w:val="16"/>
              </w:rPr>
              <w:t>(normálna)</w:t>
            </w:r>
          </w:p>
          <w:p w14:paraId="1E822BAB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  <w:vertAlign w:val="superscript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 xml:space="preserve">AB6  10-100%  a  1,0    -   </w:t>
            </w: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35g/</w:t>
            </w: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m</w:t>
            </w:r>
            <w:r w:rsidRPr="00571A9E">
              <w:rPr>
                <w:rFonts w:ascii="Century Gothic" w:eastAsia="Calibri" w:hAnsi="Century Gothic" w:cs="Arial"/>
                <w:sz w:val="16"/>
                <w:szCs w:val="16"/>
                <w:vertAlign w:val="superscript"/>
              </w:rPr>
              <w:t>3</w:t>
            </w:r>
          </w:p>
          <w:p w14:paraId="02D210B9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  <w:vertAlign w:val="superscript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 xml:space="preserve">AB7  10-100%  a  0,5    -   </w:t>
            </w: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29g/</w:t>
            </w: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m</w:t>
            </w:r>
            <w:r w:rsidRPr="00571A9E">
              <w:rPr>
                <w:rFonts w:ascii="Century Gothic" w:eastAsia="Calibri" w:hAnsi="Century Gothic" w:cs="Arial"/>
                <w:sz w:val="16"/>
                <w:szCs w:val="16"/>
                <w:vertAlign w:val="superscript"/>
              </w:rPr>
              <w:t>3</w:t>
            </w:r>
          </w:p>
          <w:p w14:paraId="4FD83544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  <w:vertAlign w:val="superscript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AB8  15-100%  a  0,04  -   36</w:t>
            </w: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g/</w:t>
            </w: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m</w:t>
            </w:r>
            <w:r w:rsidRPr="00571A9E">
              <w:rPr>
                <w:rFonts w:ascii="Century Gothic" w:eastAsia="Calibri" w:hAnsi="Century Gothic" w:cs="Arial"/>
                <w:sz w:val="16"/>
                <w:szCs w:val="16"/>
                <w:vertAlign w:val="superscript"/>
              </w:rPr>
              <w:t>3</w:t>
            </w:r>
          </w:p>
          <w:p w14:paraId="3480440D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b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b/>
                <w:sz w:val="16"/>
                <w:szCs w:val="16"/>
              </w:rPr>
              <w:t>AC Nadmorská výška (m)</w:t>
            </w:r>
          </w:p>
          <w:p w14:paraId="37BF891B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 xml:space="preserve">AC1 </w:t>
            </w: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 xml:space="preserve">  ≤ 2000 m</w:t>
            </w:r>
          </w:p>
          <w:p w14:paraId="49FB973E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AC2    &gt; 2000 m</w:t>
            </w:r>
          </w:p>
          <w:p w14:paraId="53E5F579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b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b/>
                <w:sz w:val="16"/>
                <w:szCs w:val="16"/>
              </w:rPr>
              <w:t>AD Výskyt vody (z iného zdroja ako z dažďa)</w:t>
            </w:r>
          </w:p>
          <w:p w14:paraId="3806F587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AD1   zanedbateľný</w:t>
            </w:r>
          </w:p>
          <w:p w14:paraId="7E061C53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AD2  voľne  padajúce kvapky</w:t>
            </w:r>
          </w:p>
          <w:p w14:paraId="4B7985A7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AD3  rozprašovanie</w:t>
            </w:r>
          </w:p>
          <w:p w14:paraId="100927EB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AD4  striekanie</w:t>
            </w:r>
          </w:p>
          <w:p w14:paraId="4A4D2A74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i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 xml:space="preserve">AD5  prúd vody </w:t>
            </w:r>
            <w:r w:rsidRPr="00571A9E">
              <w:rPr>
                <w:rStyle w:val="st"/>
                <w:rFonts w:ascii="Century Gothic" w:eastAsia="Calibri" w:hAnsi="Century Gothic" w:cs="Arial"/>
                <w:i/>
                <w:sz w:val="16"/>
                <w:szCs w:val="16"/>
              </w:rPr>
              <w:t>(pod tlakom)</w:t>
            </w:r>
          </w:p>
          <w:p w14:paraId="0D6273F1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AD6  vlny</w:t>
            </w:r>
          </w:p>
          <w:p w14:paraId="1506A930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AD7  zaplavenie</w:t>
            </w:r>
          </w:p>
          <w:p w14:paraId="3B95589A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i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 xml:space="preserve">AD8  ponorenie </w:t>
            </w:r>
            <w:r w:rsidRPr="00571A9E">
              <w:rPr>
                <w:rStyle w:val="st"/>
                <w:rFonts w:ascii="Century Gothic" w:eastAsia="Calibri" w:hAnsi="Century Gothic" w:cs="Arial"/>
                <w:i/>
                <w:sz w:val="16"/>
                <w:szCs w:val="16"/>
              </w:rPr>
              <w:t>(pod tlakom)</w:t>
            </w:r>
          </w:p>
          <w:p w14:paraId="6B74CE54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b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b/>
                <w:sz w:val="16"/>
                <w:szCs w:val="16"/>
              </w:rPr>
              <w:t>AE Výskyt cudzích pevných telies</w:t>
            </w:r>
          </w:p>
          <w:p w14:paraId="7B1C6A2B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AE1  zanedbateľný</w:t>
            </w:r>
          </w:p>
          <w:p w14:paraId="0C21E4FE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AE2  malé predmety (2,5 mm)</w:t>
            </w:r>
          </w:p>
          <w:p w14:paraId="0B5A9102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AE3  veľmi malé malé predmety (1mm)</w:t>
            </w:r>
          </w:p>
          <w:p w14:paraId="2C79BE10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AE4  malá prašnosť</w:t>
            </w:r>
          </w:p>
          <w:p w14:paraId="557D3877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AE5  mierna prašnosť</w:t>
            </w:r>
          </w:p>
          <w:p w14:paraId="3FEC001A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AE6  silná prašnosť</w:t>
            </w:r>
          </w:p>
          <w:p w14:paraId="5BCCBB3D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b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b/>
                <w:sz w:val="16"/>
                <w:szCs w:val="16"/>
              </w:rPr>
              <w:t>AF Výskyt korózie</w:t>
            </w:r>
          </w:p>
          <w:p w14:paraId="5837EC2C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AF1  zanedbateľný</w:t>
            </w:r>
          </w:p>
          <w:p w14:paraId="746C4C17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AF2  atmosférický</w:t>
            </w:r>
          </w:p>
          <w:p w14:paraId="79B01513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AF3  občasný alebo náhodný</w:t>
            </w:r>
          </w:p>
          <w:p w14:paraId="73256A84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AF4  trvalý</w:t>
            </w:r>
          </w:p>
          <w:p w14:paraId="7D744A74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b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b/>
                <w:sz w:val="16"/>
                <w:szCs w:val="16"/>
              </w:rPr>
              <w:t>AG Mechanické namáhanie - nárazy, otrasy</w:t>
            </w:r>
          </w:p>
          <w:p w14:paraId="715931C2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AG1  mierne</w:t>
            </w:r>
          </w:p>
          <w:p w14:paraId="05D6D5CB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AG2  stredné</w:t>
            </w:r>
          </w:p>
          <w:p w14:paraId="1DD47908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AG3  silné</w:t>
            </w:r>
          </w:p>
          <w:p w14:paraId="7B33E8CA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b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b/>
                <w:sz w:val="16"/>
                <w:szCs w:val="16"/>
              </w:rPr>
              <w:t>AH Mechanické namáhanie – vibrácie</w:t>
            </w:r>
          </w:p>
          <w:p w14:paraId="11769921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AH1  slabé</w:t>
            </w:r>
          </w:p>
          <w:p w14:paraId="0DDD3153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AH2  stredné</w:t>
            </w:r>
          </w:p>
          <w:p w14:paraId="79BA08AD" w14:textId="77777777" w:rsidR="005F414D" w:rsidRPr="00571A9E" w:rsidRDefault="005F414D" w:rsidP="004D3F17">
            <w:pPr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>AH3  silný</w:t>
            </w:r>
          </w:p>
          <w:p w14:paraId="70EBD8A5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b/>
                <w:sz w:val="16"/>
                <w:szCs w:val="16"/>
              </w:rPr>
            </w:pPr>
            <w:r w:rsidRPr="00571A9E">
              <w:rPr>
                <w:rStyle w:val="st"/>
                <w:rFonts w:ascii="Century Gothic" w:eastAsia="Calibri" w:hAnsi="Century Gothic" w:cs="Arial"/>
                <w:b/>
                <w:sz w:val="16"/>
                <w:szCs w:val="16"/>
              </w:rPr>
              <w:t>AK Výskyt rastlinstva (flóra)</w:t>
            </w:r>
          </w:p>
          <w:p w14:paraId="22E31F44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AK1  bez nebezpečenstva</w:t>
            </w:r>
          </w:p>
          <w:p w14:paraId="7E3327C6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AK2  nebezpečný</w:t>
            </w:r>
          </w:p>
          <w:p w14:paraId="0B89E05A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b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b/>
                <w:sz w:val="16"/>
                <w:szCs w:val="16"/>
              </w:rPr>
              <w:t>AL Výskyt živočíchov (fauna)</w:t>
            </w:r>
          </w:p>
          <w:p w14:paraId="43709544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AL1  bez nebezpečenstva</w:t>
            </w:r>
          </w:p>
          <w:p w14:paraId="511B30DD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AL2  nebezpečný</w:t>
            </w:r>
          </w:p>
          <w:p w14:paraId="1B2E5BFD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b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b/>
                <w:sz w:val="16"/>
                <w:szCs w:val="16"/>
              </w:rPr>
              <w:t>AM Elektromagnetické, elektrostatické alebo ionizujúce vplyvy</w:t>
            </w:r>
          </w:p>
          <w:p w14:paraId="5C8BBA3F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AM1  harmonické</w:t>
            </w:r>
          </w:p>
          <w:p w14:paraId="7774EBB5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AM2  signálne napätia</w:t>
            </w:r>
          </w:p>
          <w:p w14:paraId="5B838360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AM3  zmeny amplitúdy napätia</w:t>
            </w:r>
          </w:p>
          <w:p w14:paraId="5F53E732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AM4 až AM41 viď tab.ZA.1 str. 42 až 44 v norme STN 33 2000-5-51: 2007</w:t>
            </w:r>
          </w:p>
          <w:p w14:paraId="30D94387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</w:p>
          <w:p w14:paraId="1A006E22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</w:p>
        </w:tc>
        <w:tc>
          <w:tcPr>
            <w:tcW w:w="4810" w:type="dxa"/>
            <w:shd w:val="clear" w:color="auto" w:fill="auto"/>
          </w:tcPr>
          <w:p w14:paraId="1D8DCAE5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b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b/>
                <w:sz w:val="16"/>
                <w:szCs w:val="16"/>
              </w:rPr>
              <w:t>AN Slnečné žiarenie</w:t>
            </w:r>
          </w:p>
          <w:p w14:paraId="63AD840A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i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 xml:space="preserve">AN1  slabé   </w:t>
            </w:r>
            <w:r w:rsidRPr="00571A9E">
              <w:rPr>
                <w:rFonts w:ascii="Century Gothic" w:eastAsia="Calibri" w:hAnsi="Century Gothic" w:cs="Arial"/>
                <w:i/>
                <w:sz w:val="16"/>
                <w:szCs w:val="16"/>
              </w:rPr>
              <w:t>(normálne)</w:t>
            </w:r>
          </w:p>
          <w:p w14:paraId="12AF4D1A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AN2  stredné</w:t>
            </w:r>
          </w:p>
          <w:p w14:paraId="6A2D8D46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AN3  silné</w:t>
            </w:r>
          </w:p>
          <w:p w14:paraId="7091A46C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b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b/>
                <w:sz w:val="16"/>
                <w:szCs w:val="16"/>
              </w:rPr>
              <w:t>AP Seizmické účinky</w:t>
            </w:r>
          </w:p>
          <w:p w14:paraId="1E5DB5F4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i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 xml:space="preserve">AP1  zanedbateľné   </w:t>
            </w:r>
            <w:r w:rsidRPr="00571A9E">
              <w:rPr>
                <w:rFonts w:ascii="Century Gothic" w:eastAsia="Calibri" w:hAnsi="Century Gothic" w:cs="Arial"/>
                <w:i/>
                <w:sz w:val="16"/>
                <w:szCs w:val="16"/>
              </w:rPr>
              <w:t>(normálne)</w:t>
            </w:r>
          </w:p>
          <w:p w14:paraId="0C1A08B7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AP2  slabé</w:t>
            </w:r>
          </w:p>
          <w:p w14:paraId="5DCD1B5C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AP3  stredné</w:t>
            </w:r>
          </w:p>
          <w:p w14:paraId="209F922F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AP4  silné</w:t>
            </w:r>
          </w:p>
          <w:p w14:paraId="24B7CEEC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b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b/>
                <w:sz w:val="16"/>
                <w:szCs w:val="16"/>
              </w:rPr>
              <w:t>AQ Blesk</w:t>
            </w:r>
          </w:p>
          <w:p w14:paraId="3A89EFE7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i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 xml:space="preserve">AQ1  zanedbateľný účinok </w:t>
            </w:r>
            <w:r w:rsidRPr="00571A9E">
              <w:rPr>
                <w:rFonts w:ascii="Century Gothic" w:eastAsia="Calibri" w:hAnsi="Century Gothic" w:cs="Arial"/>
                <w:i/>
                <w:sz w:val="16"/>
                <w:szCs w:val="16"/>
              </w:rPr>
              <w:t>(normálne)</w:t>
            </w:r>
          </w:p>
          <w:p w14:paraId="58C54549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AQ2  nepriamy účinok</w:t>
            </w:r>
          </w:p>
          <w:p w14:paraId="22FFEF97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AQ3  priamy účinok</w:t>
            </w:r>
          </w:p>
          <w:p w14:paraId="4F97472D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b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b/>
                <w:sz w:val="16"/>
                <w:szCs w:val="16"/>
              </w:rPr>
              <w:t>AR Pohyb Vzduchu</w:t>
            </w:r>
          </w:p>
          <w:p w14:paraId="79926296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 xml:space="preserve">AR1  slabý  (rýchlosť </w:t>
            </w:r>
            <w:r w:rsidRPr="00571A9E">
              <w:rPr>
                <w:rStyle w:val="st"/>
                <w:rFonts w:ascii="Century Gothic" w:eastAsia="Calibri" w:hAnsi="Century Gothic" w:cs="Arial"/>
                <w:sz w:val="16"/>
                <w:szCs w:val="16"/>
              </w:rPr>
              <w:t xml:space="preserve">≤ 1m/s </w:t>
            </w: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)</w:t>
            </w:r>
          </w:p>
          <w:p w14:paraId="7FDCFB24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AR2  stredný  (rýchlosť 1 až 5 m/s )</w:t>
            </w:r>
          </w:p>
          <w:p w14:paraId="5B9B8E96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AR3  silný  (rýchlosť nad 5 m/s )</w:t>
            </w:r>
          </w:p>
          <w:p w14:paraId="79B9E9BB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b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b/>
                <w:sz w:val="16"/>
                <w:szCs w:val="16"/>
              </w:rPr>
              <w:t>AS Vietor</w:t>
            </w:r>
          </w:p>
          <w:p w14:paraId="6C489195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AS1  slabý  (rýchlosť do 20m/s)</w:t>
            </w:r>
          </w:p>
          <w:p w14:paraId="3705FBA3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AS2  stredný  (rýchlosť 20 až 30 m/s )</w:t>
            </w:r>
          </w:p>
          <w:p w14:paraId="7B937573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AS3  silný  (rýchlosť 30 až 50 m/s )</w:t>
            </w:r>
          </w:p>
          <w:p w14:paraId="630DC9CA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b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b/>
                <w:sz w:val="16"/>
                <w:szCs w:val="16"/>
              </w:rPr>
              <w:t>AT Snehová pokrývka</w:t>
            </w:r>
          </w:p>
          <w:p w14:paraId="230344E5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AT1  zanedbateľná</w:t>
            </w:r>
          </w:p>
          <w:p w14:paraId="4F76B7FE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AT2  mierna (do 40 cm)</w:t>
            </w:r>
          </w:p>
          <w:p w14:paraId="187D6AF6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AT3  významná (nad 40 cm)</w:t>
            </w:r>
          </w:p>
          <w:p w14:paraId="1E7D111F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b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b/>
                <w:sz w:val="16"/>
                <w:szCs w:val="16"/>
              </w:rPr>
              <w:t>AU Námraza (národný doplnok SR)</w:t>
            </w:r>
          </w:p>
          <w:p w14:paraId="3F069D1E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AU1až AU9 viď tab. NZA.1 str.49 STN 33 2000-5-51</w:t>
            </w:r>
          </w:p>
          <w:p w14:paraId="7BC64CFB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b/>
                <w:color w:val="FF0000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b/>
                <w:color w:val="FF0000"/>
                <w:sz w:val="16"/>
                <w:szCs w:val="16"/>
              </w:rPr>
              <w:t>B Využitie</w:t>
            </w:r>
          </w:p>
          <w:p w14:paraId="01842529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b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b/>
                <w:sz w:val="16"/>
                <w:szCs w:val="16"/>
              </w:rPr>
              <w:t>BA Spôsobilosť osôb</w:t>
            </w:r>
          </w:p>
          <w:p w14:paraId="45923FA1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BA1  bežná (laici)</w:t>
            </w:r>
          </w:p>
          <w:p w14:paraId="169FE400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BA2  deti</w:t>
            </w:r>
          </w:p>
          <w:p w14:paraId="0EFA9125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BA3  postihnutí  (invalidi)</w:t>
            </w:r>
          </w:p>
          <w:p w14:paraId="3D9EF44F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BA4  poučené osoby</w:t>
            </w:r>
          </w:p>
          <w:p w14:paraId="160F5990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BA5  znalé osoby</w:t>
            </w:r>
          </w:p>
          <w:p w14:paraId="65EB9B23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b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b/>
                <w:sz w:val="16"/>
                <w:szCs w:val="16"/>
              </w:rPr>
              <w:t>BC Dotyk osôb so zemou</w:t>
            </w:r>
          </w:p>
          <w:p w14:paraId="1AAB85E7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BC1  žiadny</w:t>
            </w:r>
          </w:p>
          <w:p w14:paraId="413CAFE2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BC2  zriedkavý</w:t>
            </w:r>
          </w:p>
          <w:p w14:paraId="50343715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BC3  častý</w:t>
            </w:r>
          </w:p>
          <w:p w14:paraId="7E32137E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BC4  trvalý</w:t>
            </w:r>
          </w:p>
          <w:p w14:paraId="6222B412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</w:p>
          <w:p w14:paraId="6862F492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b/>
                <w:i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b/>
                <w:i/>
                <w:sz w:val="16"/>
                <w:szCs w:val="16"/>
              </w:rPr>
              <w:t>BD Podmienky úniku v prípade nebezpečenstvo</w:t>
            </w:r>
          </w:p>
          <w:p w14:paraId="374D83AB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BD1  malá hustota osôb/ ľahký únik</w:t>
            </w:r>
          </w:p>
          <w:p w14:paraId="33C10FEA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BD2  malá hustota osôb/ sťažený únik</w:t>
            </w:r>
          </w:p>
          <w:p w14:paraId="108C40DA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BD3  veľká hustota osôb/ ľahký únik</w:t>
            </w:r>
          </w:p>
          <w:p w14:paraId="6FA0B18D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 xml:space="preserve">BD4  veľká hustota osôb/ sťažený únik </w:t>
            </w:r>
          </w:p>
          <w:p w14:paraId="02C85D92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</w:p>
          <w:p w14:paraId="5BBA5A84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b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b/>
                <w:sz w:val="16"/>
                <w:szCs w:val="16"/>
              </w:rPr>
              <w:t>BE Povaha spracúvaných / skladovaných látok</w:t>
            </w:r>
          </w:p>
          <w:p w14:paraId="172F67CE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BE1  bez významného nebezpečenstva</w:t>
            </w:r>
          </w:p>
          <w:p w14:paraId="10ADF8E5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BE2  nebezpečenstvo požiaru</w:t>
            </w:r>
          </w:p>
          <w:p w14:paraId="7D321F5C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BE2- N1 nebezpečenstvo požiaru horľavých  látok</w:t>
            </w:r>
          </w:p>
          <w:p w14:paraId="06EA1924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BE2- N2 nebezpečenstvo požiaru horľavých prachov</w:t>
            </w:r>
          </w:p>
          <w:p w14:paraId="5DD33259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BE2- N3 nebezpečenstvo požiaru horľavých  kvapalín</w:t>
            </w:r>
          </w:p>
          <w:p w14:paraId="0A3F69FC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BE3  nebezpečenstvo výbuchu</w:t>
            </w:r>
          </w:p>
          <w:p w14:paraId="3DD1A05E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BE3N1 nebezpečenstvo výbuchu horľav. prachov</w:t>
            </w:r>
          </w:p>
          <w:p w14:paraId="2E021C5A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BE3N2 nebezpečenstvo výbuchu horľav. plynov a pár</w:t>
            </w:r>
          </w:p>
          <w:p w14:paraId="2206793F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BE3N3 nebezpečenstvo výbuchu výbušnín</w:t>
            </w:r>
          </w:p>
          <w:p w14:paraId="6D66237A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BE4  nebezpečenstvo kontaminácie</w:t>
            </w:r>
          </w:p>
          <w:p w14:paraId="026BE501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</w:p>
          <w:p w14:paraId="003CF736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b/>
                <w:color w:val="FF0000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b/>
                <w:color w:val="FF0000"/>
                <w:sz w:val="16"/>
                <w:szCs w:val="16"/>
              </w:rPr>
              <w:t>C Druh stavby</w:t>
            </w:r>
          </w:p>
          <w:p w14:paraId="3DE48DAA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b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b/>
                <w:sz w:val="16"/>
                <w:szCs w:val="16"/>
              </w:rPr>
              <w:t>CA Konštrukčné materiály</w:t>
            </w:r>
          </w:p>
          <w:p w14:paraId="041B8255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CA1  stavebné materiály nehorľavé</w:t>
            </w:r>
          </w:p>
          <w:p w14:paraId="2E63965A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CA2 stavebné materiály horľavé</w:t>
            </w:r>
          </w:p>
          <w:p w14:paraId="3D8BB943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</w:p>
          <w:p w14:paraId="344F0C84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b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b/>
                <w:sz w:val="16"/>
                <w:szCs w:val="16"/>
              </w:rPr>
              <w:t>CB Konštrukčné stavby</w:t>
            </w:r>
          </w:p>
          <w:p w14:paraId="57A0013D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CB1  zanedbateľné nebezpečenstva</w:t>
            </w:r>
          </w:p>
          <w:p w14:paraId="305C6078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CB2  šírenie ohňa</w:t>
            </w:r>
          </w:p>
          <w:p w14:paraId="62EDB73B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CB3  pohyb/ posuv konštrukcie</w:t>
            </w:r>
          </w:p>
          <w:p w14:paraId="549B31E4" w14:textId="77777777" w:rsidR="005F414D" w:rsidRPr="00571A9E" w:rsidRDefault="005F414D" w:rsidP="004D3F17">
            <w:pPr>
              <w:rPr>
                <w:rFonts w:ascii="Century Gothic" w:eastAsia="Calibri" w:hAnsi="Century Gothic" w:cs="Arial"/>
                <w:sz w:val="16"/>
                <w:szCs w:val="16"/>
              </w:rPr>
            </w:pPr>
            <w:r w:rsidRPr="00571A9E">
              <w:rPr>
                <w:rFonts w:ascii="Century Gothic" w:eastAsia="Calibri" w:hAnsi="Century Gothic" w:cs="Arial"/>
                <w:sz w:val="16"/>
                <w:szCs w:val="16"/>
              </w:rPr>
              <w:t>CB4  pružná alebo nestabilná</w:t>
            </w:r>
          </w:p>
        </w:tc>
      </w:tr>
    </w:tbl>
    <w:p w14:paraId="083503A3" w14:textId="77777777" w:rsidR="005F414D" w:rsidRPr="0069041F" w:rsidRDefault="005F414D" w:rsidP="005F414D">
      <w:pPr>
        <w:spacing w:line="240" w:lineRule="atLeast"/>
        <w:ind w:right="-694"/>
        <w:rPr>
          <w:rFonts w:ascii="Century Gothic" w:hAnsi="Century Gothic" w:cs="Arial"/>
          <w:sz w:val="18"/>
          <w:szCs w:val="18"/>
        </w:rPr>
      </w:pPr>
    </w:p>
    <w:sectPr w:rsidR="005F414D" w:rsidRPr="0069041F" w:rsidSect="005A6BB5">
      <w:footerReference w:type="default" r:id="rId8"/>
      <w:footnotePr>
        <w:pos w:val="beneathText"/>
      </w:footnotePr>
      <w:pgSz w:w="11905" w:h="16837"/>
      <w:pgMar w:top="851" w:right="706" w:bottom="1276" w:left="851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D7D32F" w14:textId="77777777" w:rsidR="00DD15A0" w:rsidRDefault="00DD15A0">
      <w:r>
        <w:separator/>
      </w:r>
    </w:p>
  </w:endnote>
  <w:endnote w:type="continuationSeparator" w:id="0">
    <w:p w14:paraId="4717ECBB" w14:textId="77777777" w:rsidR="00DD15A0" w:rsidRDefault="00DD1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ISOCT3">
    <w:panose1 w:val="00000400000000000000"/>
    <w:charset w:val="EE"/>
    <w:family w:val="auto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1556"/>
      <w:gridCol w:w="7230"/>
      <w:gridCol w:w="1669"/>
    </w:tblGrid>
    <w:tr w:rsidR="00C927D3" w:rsidRPr="00902DD4" w14:paraId="43B96DAF" w14:textId="77777777" w:rsidTr="005A6BB5">
      <w:trPr>
        <w:jc w:val="center"/>
      </w:trPr>
      <w:tc>
        <w:tcPr>
          <w:tcW w:w="155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632C1E92" w14:textId="77777777" w:rsidR="00C927D3" w:rsidRPr="00902DD4" w:rsidRDefault="00355D12" w:rsidP="005A6BB5">
          <w:pPr>
            <w:pStyle w:val="Hlavika"/>
            <w:rPr>
              <w:rFonts w:ascii="Century Gothic" w:hAnsi="Century Gothic"/>
              <w:b/>
              <w:color w:val="0687C4"/>
              <w:sz w:val="10"/>
              <w:szCs w:val="24"/>
            </w:rPr>
          </w:pPr>
          <w:r w:rsidRPr="00902DD4">
            <w:rPr>
              <w:rFonts w:ascii="Century Gothic" w:hAnsi="Century Gothic"/>
              <w:b/>
              <w:noProof/>
              <w:color w:val="0687C4"/>
              <w:sz w:val="10"/>
              <w:szCs w:val="24"/>
              <w:lang w:eastAsia="sk-SK"/>
            </w:rPr>
            <w:drawing>
              <wp:inline distT="0" distB="0" distL="0" distR="0" wp14:anchorId="2F5D0EE8" wp14:editId="2011AA88">
                <wp:extent cx="850900" cy="267970"/>
                <wp:effectExtent l="0" t="0" r="0" b="0"/>
                <wp:docPr id="1" name="Obrázo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EXTELI_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50900" cy="2679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30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vAlign w:val="center"/>
        </w:tcPr>
        <w:p w14:paraId="2E9DB08A" w14:textId="77777777" w:rsidR="00C927D3" w:rsidRPr="00902DD4" w:rsidRDefault="00C927D3" w:rsidP="000A25F7">
          <w:pPr>
            <w:pStyle w:val="Pta"/>
            <w:snapToGrid w:val="0"/>
            <w:jc w:val="center"/>
            <w:rPr>
              <w:rFonts w:ascii="Century Gothic" w:hAnsi="Century Gothic"/>
              <w:sz w:val="24"/>
              <w:szCs w:val="24"/>
            </w:rPr>
          </w:pPr>
          <w:r w:rsidRPr="00902DD4">
            <w:rPr>
              <w:rFonts w:ascii="Century Gothic" w:hAnsi="Century Gothic"/>
              <w:sz w:val="24"/>
              <w:szCs w:val="24"/>
            </w:rPr>
            <w:t xml:space="preserve">Protokol o určení vonkajších vplyvov  </w:t>
          </w:r>
        </w:p>
      </w:tc>
      <w:tc>
        <w:tcPr>
          <w:tcW w:w="1669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28A6E61" w14:textId="77777777" w:rsidR="00C927D3" w:rsidRPr="00902DD4" w:rsidRDefault="00C927D3" w:rsidP="005A6BB5">
          <w:pPr>
            <w:pStyle w:val="Pta"/>
            <w:snapToGrid w:val="0"/>
            <w:rPr>
              <w:rFonts w:ascii="Century Gothic" w:hAnsi="Century Gothic"/>
              <w:sz w:val="24"/>
              <w:szCs w:val="24"/>
            </w:rPr>
          </w:pPr>
          <w:r w:rsidRPr="00902DD4">
            <w:rPr>
              <w:rFonts w:ascii="Century Gothic" w:hAnsi="Century Gothic" w:cs="Arial"/>
              <w:color w:val="A6A6A6" w:themeColor="background1" w:themeShade="A6"/>
            </w:rPr>
            <w:t xml:space="preserve">P a g e </w:t>
          </w:r>
          <w:r w:rsidRPr="00902DD4">
            <w:rPr>
              <w:rFonts w:ascii="Century Gothic" w:hAnsi="Century Gothic" w:cs="Arial"/>
            </w:rPr>
            <w:t>/</w:t>
          </w:r>
          <w:sdt>
            <w:sdtPr>
              <w:rPr>
                <w:rFonts w:ascii="Century Gothic" w:hAnsi="Century Gothic" w:cs="Arial"/>
              </w:rPr>
              <w:id w:val="807519227"/>
              <w:docPartObj>
                <w:docPartGallery w:val="Page Numbers (Bottom of Page)"/>
                <w:docPartUnique/>
              </w:docPartObj>
            </w:sdtPr>
            <w:sdtEndPr>
              <w:rPr>
                <w:spacing w:val="60"/>
              </w:rPr>
            </w:sdtEndPr>
            <w:sdtContent>
              <w:r w:rsidRPr="00902DD4">
                <w:rPr>
                  <w:rFonts w:ascii="Century Gothic" w:hAnsi="Century Gothic" w:cs="Arial"/>
                  <w:b/>
                </w:rPr>
                <w:fldChar w:fldCharType="begin"/>
              </w:r>
              <w:r w:rsidRPr="00902DD4">
                <w:rPr>
                  <w:rFonts w:ascii="Century Gothic" w:hAnsi="Century Gothic" w:cs="Arial"/>
                  <w:b/>
                </w:rPr>
                <w:instrText xml:space="preserve"> PAGE   \* MERGEFORMAT </w:instrText>
              </w:r>
              <w:r w:rsidRPr="00902DD4">
                <w:rPr>
                  <w:rFonts w:ascii="Century Gothic" w:hAnsi="Century Gothic" w:cs="Arial"/>
                  <w:b/>
                </w:rPr>
                <w:fldChar w:fldCharType="separate"/>
              </w:r>
              <w:r w:rsidR="008D525D" w:rsidRPr="00902DD4">
                <w:rPr>
                  <w:rFonts w:ascii="Century Gothic" w:hAnsi="Century Gothic" w:cs="Arial"/>
                  <w:b/>
                  <w:noProof/>
                </w:rPr>
                <w:t>3</w:t>
              </w:r>
              <w:r w:rsidRPr="00902DD4">
                <w:rPr>
                  <w:rFonts w:ascii="Century Gothic" w:hAnsi="Century Gothic" w:cs="Arial"/>
                  <w:b/>
                  <w:noProof/>
                </w:rPr>
                <w:fldChar w:fldCharType="end"/>
              </w:r>
              <w:r w:rsidRPr="00902DD4">
                <w:rPr>
                  <w:rFonts w:ascii="Century Gothic" w:hAnsi="Century Gothic" w:cs="Arial"/>
                </w:rPr>
                <w:t xml:space="preserve"> </w:t>
              </w:r>
            </w:sdtContent>
          </w:sdt>
        </w:p>
      </w:tc>
    </w:tr>
  </w:tbl>
  <w:p w14:paraId="3BB1A286" w14:textId="77777777" w:rsidR="00C927D3" w:rsidRPr="00902DD4" w:rsidRDefault="00C927D3">
    <w:pPr>
      <w:pStyle w:val="Pta"/>
      <w:rPr>
        <w:rFonts w:ascii="Century Gothic" w:hAnsi="Century Gothi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38F296" w14:textId="77777777" w:rsidR="00DD15A0" w:rsidRDefault="00DD15A0">
      <w:r>
        <w:separator/>
      </w:r>
    </w:p>
  </w:footnote>
  <w:footnote w:type="continuationSeparator" w:id="0">
    <w:p w14:paraId="2A1A454B" w14:textId="77777777" w:rsidR="00DD15A0" w:rsidRDefault="00DD15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6D9A"/>
    <w:rsid w:val="00034765"/>
    <w:rsid w:val="00041756"/>
    <w:rsid w:val="000508E1"/>
    <w:rsid w:val="00051663"/>
    <w:rsid w:val="00056355"/>
    <w:rsid w:val="00057B08"/>
    <w:rsid w:val="00060476"/>
    <w:rsid w:val="00066806"/>
    <w:rsid w:val="00093075"/>
    <w:rsid w:val="00096F47"/>
    <w:rsid w:val="000A25F7"/>
    <w:rsid w:val="000B0171"/>
    <w:rsid w:val="000B1688"/>
    <w:rsid w:val="000B4C8B"/>
    <w:rsid w:val="000C6E9B"/>
    <w:rsid w:val="000C736B"/>
    <w:rsid w:val="000C7A51"/>
    <w:rsid w:val="000D5FAB"/>
    <w:rsid w:val="000D7CA1"/>
    <w:rsid w:val="000E70B6"/>
    <w:rsid w:val="001040BB"/>
    <w:rsid w:val="00104A52"/>
    <w:rsid w:val="00133C1F"/>
    <w:rsid w:val="00147EB6"/>
    <w:rsid w:val="00161660"/>
    <w:rsid w:val="0016191D"/>
    <w:rsid w:val="00185AE2"/>
    <w:rsid w:val="001A15AA"/>
    <w:rsid w:val="001A3CBF"/>
    <w:rsid w:val="001A5FF3"/>
    <w:rsid w:val="001B5B3F"/>
    <w:rsid w:val="001B5EEC"/>
    <w:rsid w:val="001E3457"/>
    <w:rsid w:val="001E4A7C"/>
    <w:rsid w:val="001E6D42"/>
    <w:rsid w:val="001F132B"/>
    <w:rsid w:val="001F480C"/>
    <w:rsid w:val="00210323"/>
    <w:rsid w:val="0022385C"/>
    <w:rsid w:val="002245BE"/>
    <w:rsid w:val="002261D6"/>
    <w:rsid w:val="002274D5"/>
    <w:rsid w:val="00251915"/>
    <w:rsid w:val="0025254B"/>
    <w:rsid w:val="00256D6A"/>
    <w:rsid w:val="00257069"/>
    <w:rsid w:val="002605B7"/>
    <w:rsid w:val="00262EFE"/>
    <w:rsid w:val="0027108A"/>
    <w:rsid w:val="00276DCB"/>
    <w:rsid w:val="00277E19"/>
    <w:rsid w:val="00280630"/>
    <w:rsid w:val="002B1229"/>
    <w:rsid w:val="002B52DD"/>
    <w:rsid w:val="002C04E8"/>
    <w:rsid w:val="002E105B"/>
    <w:rsid w:val="002E11D4"/>
    <w:rsid w:val="002E1F71"/>
    <w:rsid w:val="002E7377"/>
    <w:rsid w:val="002F25FA"/>
    <w:rsid w:val="002F4AA4"/>
    <w:rsid w:val="002F698F"/>
    <w:rsid w:val="00301DE5"/>
    <w:rsid w:val="00306C9A"/>
    <w:rsid w:val="00306D9A"/>
    <w:rsid w:val="00314B3A"/>
    <w:rsid w:val="00320A74"/>
    <w:rsid w:val="00321050"/>
    <w:rsid w:val="00327013"/>
    <w:rsid w:val="00334FA6"/>
    <w:rsid w:val="003430A8"/>
    <w:rsid w:val="00353079"/>
    <w:rsid w:val="00355D12"/>
    <w:rsid w:val="00381128"/>
    <w:rsid w:val="003A0C7E"/>
    <w:rsid w:val="003A0EC1"/>
    <w:rsid w:val="003B5DD2"/>
    <w:rsid w:val="003C155C"/>
    <w:rsid w:val="003C50DA"/>
    <w:rsid w:val="003C6DFE"/>
    <w:rsid w:val="003C787E"/>
    <w:rsid w:val="003F45F7"/>
    <w:rsid w:val="003F7B48"/>
    <w:rsid w:val="00414912"/>
    <w:rsid w:val="00414D3C"/>
    <w:rsid w:val="00415109"/>
    <w:rsid w:val="00417C23"/>
    <w:rsid w:val="004312AF"/>
    <w:rsid w:val="00432BA1"/>
    <w:rsid w:val="00434656"/>
    <w:rsid w:val="00435C6E"/>
    <w:rsid w:val="00450838"/>
    <w:rsid w:val="004522C4"/>
    <w:rsid w:val="0045400F"/>
    <w:rsid w:val="00461A92"/>
    <w:rsid w:val="00466ED6"/>
    <w:rsid w:val="004742A3"/>
    <w:rsid w:val="00484156"/>
    <w:rsid w:val="00484C62"/>
    <w:rsid w:val="00484F97"/>
    <w:rsid w:val="00491BE7"/>
    <w:rsid w:val="00493607"/>
    <w:rsid w:val="0049633D"/>
    <w:rsid w:val="00497528"/>
    <w:rsid w:val="004A5080"/>
    <w:rsid w:val="004C0BB9"/>
    <w:rsid w:val="004C0DD3"/>
    <w:rsid w:val="004C1E9D"/>
    <w:rsid w:val="004C4CE8"/>
    <w:rsid w:val="004C5F70"/>
    <w:rsid w:val="004E012C"/>
    <w:rsid w:val="004E2989"/>
    <w:rsid w:val="004F18DC"/>
    <w:rsid w:val="004F48F2"/>
    <w:rsid w:val="00514B38"/>
    <w:rsid w:val="005219C2"/>
    <w:rsid w:val="00522C12"/>
    <w:rsid w:val="00523765"/>
    <w:rsid w:val="00526BEC"/>
    <w:rsid w:val="00526D85"/>
    <w:rsid w:val="005416D7"/>
    <w:rsid w:val="005479E4"/>
    <w:rsid w:val="0055288A"/>
    <w:rsid w:val="00552E87"/>
    <w:rsid w:val="00562F59"/>
    <w:rsid w:val="00571A9E"/>
    <w:rsid w:val="00586E51"/>
    <w:rsid w:val="005876E3"/>
    <w:rsid w:val="00593375"/>
    <w:rsid w:val="00593752"/>
    <w:rsid w:val="005940B3"/>
    <w:rsid w:val="005A0640"/>
    <w:rsid w:val="005A6BB5"/>
    <w:rsid w:val="005B0A51"/>
    <w:rsid w:val="005B369E"/>
    <w:rsid w:val="005C48F9"/>
    <w:rsid w:val="005C4F98"/>
    <w:rsid w:val="005D2710"/>
    <w:rsid w:val="005E1637"/>
    <w:rsid w:val="005F0378"/>
    <w:rsid w:val="005F1560"/>
    <w:rsid w:val="005F2BCC"/>
    <w:rsid w:val="005F414D"/>
    <w:rsid w:val="005F7329"/>
    <w:rsid w:val="00600089"/>
    <w:rsid w:val="00603B50"/>
    <w:rsid w:val="006172E7"/>
    <w:rsid w:val="00626771"/>
    <w:rsid w:val="00631218"/>
    <w:rsid w:val="00632042"/>
    <w:rsid w:val="00636572"/>
    <w:rsid w:val="006472CC"/>
    <w:rsid w:val="006512C9"/>
    <w:rsid w:val="00667137"/>
    <w:rsid w:val="00676E4E"/>
    <w:rsid w:val="00687AD8"/>
    <w:rsid w:val="0069041F"/>
    <w:rsid w:val="006A6E47"/>
    <w:rsid w:val="006A7E50"/>
    <w:rsid w:val="006B4AF1"/>
    <w:rsid w:val="006B5F1A"/>
    <w:rsid w:val="006C37D5"/>
    <w:rsid w:val="006C4014"/>
    <w:rsid w:val="006C4C11"/>
    <w:rsid w:val="006C4D40"/>
    <w:rsid w:val="006D15A9"/>
    <w:rsid w:val="006D3A0D"/>
    <w:rsid w:val="006D4604"/>
    <w:rsid w:val="006E100E"/>
    <w:rsid w:val="006F66BA"/>
    <w:rsid w:val="00702695"/>
    <w:rsid w:val="00717DC0"/>
    <w:rsid w:val="00721879"/>
    <w:rsid w:val="0072362B"/>
    <w:rsid w:val="0074123B"/>
    <w:rsid w:val="00744A03"/>
    <w:rsid w:val="00747A13"/>
    <w:rsid w:val="00751843"/>
    <w:rsid w:val="00751914"/>
    <w:rsid w:val="00755B1B"/>
    <w:rsid w:val="00760712"/>
    <w:rsid w:val="00764503"/>
    <w:rsid w:val="00766581"/>
    <w:rsid w:val="00772188"/>
    <w:rsid w:val="00775A7A"/>
    <w:rsid w:val="00781E19"/>
    <w:rsid w:val="007948BE"/>
    <w:rsid w:val="007B58D9"/>
    <w:rsid w:val="007C0945"/>
    <w:rsid w:val="007C18EB"/>
    <w:rsid w:val="007C1EDB"/>
    <w:rsid w:val="007C47BF"/>
    <w:rsid w:val="007C6278"/>
    <w:rsid w:val="007F77C8"/>
    <w:rsid w:val="00800AC8"/>
    <w:rsid w:val="00801C48"/>
    <w:rsid w:val="0081405D"/>
    <w:rsid w:val="0081644E"/>
    <w:rsid w:val="00821AA4"/>
    <w:rsid w:val="00823C17"/>
    <w:rsid w:val="00836709"/>
    <w:rsid w:val="00841663"/>
    <w:rsid w:val="00843CE1"/>
    <w:rsid w:val="00857BBC"/>
    <w:rsid w:val="00861640"/>
    <w:rsid w:val="0086183E"/>
    <w:rsid w:val="008672EF"/>
    <w:rsid w:val="00867E40"/>
    <w:rsid w:val="008A1F7F"/>
    <w:rsid w:val="008C0DD5"/>
    <w:rsid w:val="008C69B5"/>
    <w:rsid w:val="008D29DC"/>
    <w:rsid w:val="008D525D"/>
    <w:rsid w:val="008E11FE"/>
    <w:rsid w:val="008E13E1"/>
    <w:rsid w:val="008E2F2A"/>
    <w:rsid w:val="008F22A6"/>
    <w:rsid w:val="00901B5E"/>
    <w:rsid w:val="0090242A"/>
    <w:rsid w:val="00902DD4"/>
    <w:rsid w:val="00911FA4"/>
    <w:rsid w:val="00912FAF"/>
    <w:rsid w:val="009204D6"/>
    <w:rsid w:val="009361B5"/>
    <w:rsid w:val="00936E2B"/>
    <w:rsid w:val="00945062"/>
    <w:rsid w:val="00951450"/>
    <w:rsid w:val="00957488"/>
    <w:rsid w:val="00960440"/>
    <w:rsid w:val="00977424"/>
    <w:rsid w:val="00983823"/>
    <w:rsid w:val="0099449D"/>
    <w:rsid w:val="009951BC"/>
    <w:rsid w:val="00997D48"/>
    <w:rsid w:val="009A2142"/>
    <w:rsid w:val="009A269F"/>
    <w:rsid w:val="009C0F09"/>
    <w:rsid w:val="009C4905"/>
    <w:rsid w:val="009E2953"/>
    <w:rsid w:val="009E3963"/>
    <w:rsid w:val="009E4FA0"/>
    <w:rsid w:val="009E6D23"/>
    <w:rsid w:val="009E72C2"/>
    <w:rsid w:val="00A0065B"/>
    <w:rsid w:val="00A0254B"/>
    <w:rsid w:val="00A04FAA"/>
    <w:rsid w:val="00A06C80"/>
    <w:rsid w:val="00A1277C"/>
    <w:rsid w:val="00A17B0E"/>
    <w:rsid w:val="00A204B3"/>
    <w:rsid w:val="00A218DF"/>
    <w:rsid w:val="00A22193"/>
    <w:rsid w:val="00A252EC"/>
    <w:rsid w:val="00A27DCE"/>
    <w:rsid w:val="00A423F1"/>
    <w:rsid w:val="00A470A0"/>
    <w:rsid w:val="00A558AA"/>
    <w:rsid w:val="00A707DF"/>
    <w:rsid w:val="00A77CB5"/>
    <w:rsid w:val="00A84C64"/>
    <w:rsid w:val="00A85CC8"/>
    <w:rsid w:val="00A86EA3"/>
    <w:rsid w:val="00A8781F"/>
    <w:rsid w:val="00A9487F"/>
    <w:rsid w:val="00A96C63"/>
    <w:rsid w:val="00AA217D"/>
    <w:rsid w:val="00AA6D86"/>
    <w:rsid w:val="00AC0C61"/>
    <w:rsid w:val="00AC5C23"/>
    <w:rsid w:val="00AD2E06"/>
    <w:rsid w:val="00AD4C9C"/>
    <w:rsid w:val="00AE45AA"/>
    <w:rsid w:val="00AE4FB9"/>
    <w:rsid w:val="00AF0E68"/>
    <w:rsid w:val="00AF7E59"/>
    <w:rsid w:val="00B0369B"/>
    <w:rsid w:val="00B118A2"/>
    <w:rsid w:val="00B266DB"/>
    <w:rsid w:val="00B36903"/>
    <w:rsid w:val="00B417C5"/>
    <w:rsid w:val="00B54E75"/>
    <w:rsid w:val="00B75131"/>
    <w:rsid w:val="00B91433"/>
    <w:rsid w:val="00B94742"/>
    <w:rsid w:val="00BA77EA"/>
    <w:rsid w:val="00BB6AE1"/>
    <w:rsid w:val="00BB7D05"/>
    <w:rsid w:val="00BC1617"/>
    <w:rsid w:val="00BC3180"/>
    <w:rsid w:val="00BD06BB"/>
    <w:rsid w:val="00BD1F91"/>
    <w:rsid w:val="00BD68A1"/>
    <w:rsid w:val="00BE7F27"/>
    <w:rsid w:val="00BF304C"/>
    <w:rsid w:val="00C07BF3"/>
    <w:rsid w:val="00C12CC8"/>
    <w:rsid w:val="00C23B8E"/>
    <w:rsid w:val="00C2455A"/>
    <w:rsid w:val="00C43AD6"/>
    <w:rsid w:val="00C50691"/>
    <w:rsid w:val="00C554F2"/>
    <w:rsid w:val="00C606D5"/>
    <w:rsid w:val="00C71734"/>
    <w:rsid w:val="00C72C48"/>
    <w:rsid w:val="00C77E2F"/>
    <w:rsid w:val="00C81B84"/>
    <w:rsid w:val="00C927D3"/>
    <w:rsid w:val="00C937D2"/>
    <w:rsid w:val="00C96882"/>
    <w:rsid w:val="00CA31A1"/>
    <w:rsid w:val="00CB123C"/>
    <w:rsid w:val="00CB1E78"/>
    <w:rsid w:val="00CB3B0D"/>
    <w:rsid w:val="00CB77A4"/>
    <w:rsid w:val="00CC354E"/>
    <w:rsid w:val="00CC4A7B"/>
    <w:rsid w:val="00CD3E03"/>
    <w:rsid w:val="00CD7952"/>
    <w:rsid w:val="00CF5804"/>
    <w:rsid w:val="00D008D3"/>
    <w:rsid w:val="00D51C3E"/>
    <w:rsid w:val="00D676C8"/>
    <w:rsid w:val="00D706D3"/>
    <w:rsid w:val="00D72A87"/>
    <w:rsid w:val="00D808B5"/>
    <w:rsid w:val="00D8422F"/>
    <w:rsid w:val="00D84A35"/>
    <w:rsid w:val="00D95D2E"/>
    <w:rsid w:val="00D961A7"/>
    <w:rsid w:val="00DA4128"/>
    <w:rsid w:val="00DA58B9"/>
    <w:rsid w:val="00DB0924"/>
    <w:rsid w:val="00DB1849"/>
    <w:rsid w:val="00DB5B20"/>
    <w:rsid w:val="00DB6BA5"/>
    <w:rsid w:val="00DB79CF"/>
    <w:rsid w:val="00DD15A0"/>
    <w:rsid w:val="00DD4521"/>
    <w:rsid w:val="00DD4B2D"/>
    <w:rsid w:val="00DE484A"/>
    <w:rsid w:val="00DE5FA2"/>
    <w:rsid w:val="00DE7DCF"/>
    <w:rsid w:val="00DF49BF"/>
    <w:rsid w:val="00DF72A3"/>
    <w:rsid w:val="00E05E91"/>
    <w:rsid w:val="00E120BD"/>
    <w:rsid w:val="00E2229F"/>
    <w:rsid w:val="00E34DD6"/>
    <w:rsid w:val="00E4728B"/>
    <w:rsid w:val="00E6178C"/>
    <w:rsid w:val="00E630DA"/>
    <w:rsid w:val="00E6748F"/>
    <w:rsid w:val="00E7767B"/>
    <w:rsid w:val="00E879B7"/>
    <w:rsid w:val="00E90C16"/>
    <w:rsid w:val="00E92B17"/>
    <w:rsid w:val="00E953C6"/>
    <w:rsid w:val="00EA60D8"/>
    <w:rsid w:val="00EA6557"/>
    <w:rsid w:val="00EA7556"/>
    <w:rsid w:val="00EB1980"/>
    <w:rsid w:val="00EB3FDC"/>
    <w:rsid w:val="00EB5D85"/>
    <w:rsid w:val="00EB7A66"/>
    <w:rsid w:val="00ED48BB"/>
    <w:rsid w:val="00ED5FC6"/>
    <w:rsid w:val="00EF6C44"/>
    <w:rsid w:val="00EF70B9"/>
    <w:rsid w:val="00F0506E"/>
    <w:rsid w:val="00F056B5"/>
    <w:rsid w:val="00F22703"/>
    <w:rsid w:val="00F2738F"/>
    <w:rsid w:val="00F30836"/>
    <w:rsid w:val="00F323C8"/>
    <w:rsid w:val="00F3592D"/>
    <w:rsid w:val="00F41EAD"/>
    <w:rsid w:val="00F47AF5"/>
    <w:rsid w:val="00F47B8A"/>
    <w:rsid w:val="00F72C91"/>
    <w:rsid w:val="00F763CF"/>
    <w:rsid w:val="00F776D0"/>
    <w:rsid w:val="00F903B1"/>
    <w:rsid w:val="00F91892"/>
    <w:rsid w:val="00F94D70"/>
    <w:rsid w:val="00FA0F11"/>
    <w:rsid w:val="00FA50E5"/>
    <w:rsid w:val="00FA75A5"/>
    <w:rsid w:val="00FB408E"/>
    <w:rsid w:val="00FC392C"/>
    <w:rsid w:val="00FD072C"/>
    <w:rsid w:val="00FD415A"/>
    <w:rsid w:val="00FE1B03"/>
    <w:rsid w:val="00FE2EE1"/>
    <w:rsid w:val="00FF40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A1EA35"/>
  <w15:docId w15:val="{8F5DD67B-CC3B-49FA-B7FF-79868B75D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702695"/>
    <w:pPr>
      <w:suppressAutoHyphens/>
    </w:pPr>
    <w:rPr>
      <w:lang w:eastAsia="ar-SA"/>
    </w:rPr>
  </w:style>
  <w:style w:type="paragraph" w:styleId="Nadpis1">
    <w:name w:val="heading 1"/>
    <w:basedOn w:val="Normlny"/>
    <w:next w:val="Normlny"/>
    <w:qFormat/>
    <w:rsid w:val="00702695"/>
    <w:pPr>
      <w:keepNext/>
      <w:numPr>
        <w:numId w:val="1"/>
      </w:numPr>
      <w:spacing w:before="120" w:line="240" w:lineRule="atLeast"/>
      <w:ind w:left="1440" w:right="-58" w:firstLine="0"/>
      <w:jc w:val="both"/>
      <w:outlineLvl w:val="0"/>
    </w:pPr>
    <w:rPr>
      <w:i/>
      <w:u w:val="single"/>
    </w:rPr>
  </w:style>
  <w:style w:type="paragraph" w:styleId="Nadpis2">
    <w:name w:val="heading 2"/>
    <w:basedOn w:val="Normlny"/>
    <w:next w:val="Normlny"/>
    <w:qFormat/>
    <w:rsid w:val="00702695"/>
    <w:pPr>
      <w:keepNext/>
      <w:numPr>
        <w:ilvl w:val="1"/>
        <w:numId w:val="1"/>
      </w:numPr>
      <w:spacing w:before="120" w:line="480" w:lineRule="atLeast"/>
      <w:jc w:val="center"/>
      <w:outlineLvl w:val="1"/>
    </w:pPr>
    <w:rPr>
      <w:b/>
      <w:sz w:val="32"/>
      <w:u w:val="single"/>
    </w:rPr>
  </w:style>
  <w:style w:type="paragraph" w:styleId="Nadpis3">
    <w:name w:val="heading 3"/>
    <w:basedOn w:val="Normlny"/>
    <w:next w:val="Normlny"/>
    <w:qFormat/>
    <w:rsid w:val="00702695"/>
    <w:pPr>
      <w:keepNext/>
      <w:numPr>
        <w:ilvl w:val="2"/>
        <w:numId w:val="1"/>
      </w:numPr>
      <w:spacing w:before="120" w:line="240" w:lineRule="atLeast"/>
      <w:ind w:left="708" w:right="-694" w:firstLine="708"/>
      <w:outlineLvl w:val="2"/>
    </w:pPr>
    <w:rPr>
      <w:sz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702695"/>
  </w:style>
  <w:style w:type="paragraph" w:customStyle="1" w:styleId="Nadpis">
    <w:name w:val="Nadpis"/>
    <w:basedOn w:val="Normlny"/>
    <w:next w:val="Zkladntext"/>
    <w:rsid w:val="0070269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y"/>
    <w:rsid w:val="00702695"/>
    <w:pPr>
      <w:spacing w:after="120"/>
    </w:pPr>
  </w:style>
  <w:style w:type="paragraph" w:styleId="Zoznam">
    <w:name w:val="List"/>
    <w:basedOn w:val="Zkladntext"/>
    <w:rsid w:val="00702695"/>
    <w:rPr>
      <w:rFonts w:cs="Tahoma"/>
    </w:rPr>
  </w:style>
  <w:style w:type="paragraph" w:customStyle="1" w:styleId="Popisok">
    <w:name w:val="Popisok"/>
    <w:basedOn w:val="Normlny"/>
    <w:rsid w:val="0070269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y"/>
    <w:rsid w:val="00702695"/>
    <w:pPr>
      <w:suppressLineNumbers/>
    </w:pPr>
    <w:rPr>
      <w:rFonts w:cs="Tahoma"/>
    </w:rPr>
  </w:style>
  <w:style w:type="paragraph" w:styleId="Nzov">
    <w:name w:val="Title"/>
    <w:basedOn w:val="Normlny"/>
    <w:next w:val="Podtitul"/>
    <w:qFormat/>
    <w:rsid w:val="00702695"/>
    <w:pPr>
      <w:spacing w:before="120" w:line="240" w:lineRule="atLeast"/>
      <w:jc w:val="center"/>
    </w:pPr>
    <w:rPr>
      <w:b/>
      <w:i/>
      <w:sz w:val="36"/>
    </w:rPr>
  </w:style>
  <w:style w:type="paragraph" w:styleId="Podtitul">
    <w:name w:val="Subtitle"/>
    <w:basedOn w:val="Nadpis"/>
    <w:next w:val="Zkladntext"/>
    <w:qFormat/>
    <w:rsid w:val="00702695"/>
    <w:pPr>
      <w:jc w:val="center"/>
    </w:pPr>
    <w:rPr>
      <w:i/>
      <w:iCs/>
    </w:rPr>
  </w:style>
  <w:style w:type="paragraph" w:styleId="Textbubliny">
    <w:name w:val="Balloon Text"/>
    <w:basedOn w:val="Normlny"/>
    <w:rsid w:val="00702695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702695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702695"/>
    <w:pPr>
      <w:tabs>
        <w:tab w:val="center" w:pos="4536"/>
        <w:tab w:val="right" w:pos="9072"/>
      </w:tabs>
    </w:pPr>
  </w:style>
  <w:style w:type="paragraph" w:customStyle="1" w:styleId="Obsahtabuky">
    <w:name w:val="Obsah tabuľky"/>
    <w:basedOn w:val="Normlny"/>
    <w:rsid w:val="00702695"/>
    <w:pPr>
      <w:suppressLineNumbers/>
    </w:pPr>
  </w:style>
  <w:style w:type="paragraph" w:customStyle="1" w:styleId="Nadpistabuky">
    <w:name w:val="Nadpis tabuľky"/>
    <w:basedOn w:val="Obsahtabuky"/>
    <w:rsid w:val="00702695"/>
    <w:pPr>
      <w:jc w:val="center"/>
    </w:pPr>
    <w:rPr>
      <w:b/>
      <w:bCs/>
    </w:rPr>
  </w:style>
  <w:style w:type="character" w:customStyle="1" w:styleId="HlavikaChar">
    <w:name w:val="Hlavička Char"/>
    <w:basedOn w:val="Predvolenpsmoodseku"/>
    <w:link w:val="Hlavika"/>
    <w:uiPriority w:val="99"/>
    <w:rsid w:val="005A6BB5"/>
    <w:rPr>
      <w:lang w:eastAsia="ar-SA"/>
    </w:rPr>
  </w:style>
  <w:style w:type="character" w:customStyle="1" w:styleId="st">
    <w:name w:val="st"/>
    <w:rsid w:val="008D5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72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288ED-BB8A-4FFC-972E-E30EAE3B3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1355</TotalTime>
  <Pages>3</Pages>
  <Words>1491</Words>
  <Characters>8503</Characters>
  <Application>Microsoft Office Word</Application>
  <DocSecurity>0</DocSecurity>
  <Lines>70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Protokol o určení prostredia v zmysle STN 33 0300</vt:lpstr>
      <vt:lpstr>Protokol o určení prostredia v zmysle STN 33 0300</vt:lpstr>
    </vt:vector>
  </TitlesOfParts>
  <Company>E.ON Slovakia</Company>
  <LinksUpToDate>false</LinksUpToDate>
  <CharactersWithSpaces>9975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 o určení prostredia v zmysle STN 33 0300</dc:title>
  <dc:subject/>
  <dc:creator>ZSE</dc:creator>
  <cp:keywords/>
  <cp:lastModifiedBy>Ján Kišeľa</cp:lastModifiedBy>
  <cp:revision>154</cp:revision>
  <cp:lastPrinted>2019-04-01T14:22:00Z</cp:lastPrinted>
  <dcterms:created xsi:type="dcterms:W3CDTF">2011-09-30T08:01:00Z</dcterms:created>
  <dcterms:modified xsi:type="dcterms:W3CDTF">2021-02-26T10:18:00Z</dcterms:modified>
</cp:coreProperties>
</file>